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76723" w14:textId="77777777" w:rsidR="00BB3FCF" w:rsidRPr="00624D36" w:rsidRDefault="00BB3FCF" w:rsidP="00BB3FCF">
      <w:pPr>
        <w:rPr>
          <w:rFonts w:ascii="Lato" w:hAnsi="Lato" w:cs="Arial"/>
          <w:b/>
          <w:i/>
          <w:color w:val="808080"/>
          <w:sz w:val="22"/>
          <w:szCs w:val="22"/>
        </w:rPr>
      </w:pPr>
    </w:p>
    <w:tbl>
      <w:tblPr>
        <w:tblW w:w="93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596"/>
        <w:gridCol w:w="4111"/>
      </w:tblGrid>
      <w:tr w:rsidR="00BB3FCF" w:rsidRPr="00624D36" w14:paraId="4BB31D10" w14:textId="77777777" w:rsidTr="004D68CC">
        <w:trPr>
          <w:trHeight w:val="413"/>
        </w:trPr>
        <w:tc>
          <w:tcPr>
            <w:tcW w:w="9385" w:type="dxa"/>
            <w:gridSpan w:val="3"/>
          </w:tcPr>
          <w:p w14:paraId="1D7C7C23" w14:textId="77777777" w:rsidR="00BB3FCF" w:rsidRPr="00624D36" w:rsidRDefault="00BB3FCF" w:rsidP="004D68CC">
            <w:pPr>
              <w:tabs>
                <w:tab w:val="left" w:pos="1418"/>
              </w:tabs>
              <w:rPr>
                <w:rFonts w:ascii="Lato" w:eastAsia="Gill Sans Infant Std" w:hAnsi="Lato" w:cs="Gill Sans Infant Std"/>
                <w:sz w:val="22"/>
                <w:szCs w:val="22"/>
                <w:lang w:eastAsia="en-GB"/>
              </w:rPr>
            </w:pPr>
            <w:r w:rsidRPr="00624D36">
              <w:rPr>
                <w:rFonts w:ascii="Lato" w:eastAsia="Gill Sans Infant Std" w:hAnsi="Lato" w:cs="Gill Sans Infant Std"/>
                <w:b/>
                <w:bCs/>
                <w:sz w:val="22"/>
                <w:szCs w:val="22"/>
              </w:rPr>
              <w:t xml:space="preserve">TITLE: </w:t>
            </w:r>
            <w:r w:rsidRPr="00624D36">
              <w:rPr>
                <w:rFonts w:ascii="Lato" w:eastAsia="Gill Sans Infant Std" w:hAnsi="Lato" w:cs="Gill Sans Infant Std"/>
                <w:sz w:val="22"/>
                <w:szCs w:val="22"/>
                <w:lang w:eastAsia="en-GB"/>
              </w:rPr>
              <w:t>Senior Quality Framework Manager</w:t>
            </w:r>
          </w:p>
        </w:tc>
      </w:tr>
      <w:tr w:rsidR="00BB3FCF" w:rsidRPr="00624D36" w14:paraId="44768E19" w14:textId="77777777" w:rsidTr="004D68CC">
        <w:trPr>
          <w:trHeight w:val="404"/>
        </w:trPr>
        <w:tc>
          <w:tcPr>
            <w:tcW w:w="5274" w:type="dxa"/>
            <w:gridSpan w:val="2"/>
            <w:tcBorders>
              <w:bottom w:val="single" w:sz="4" w:space="0" w:color="auto"/>
            </w:tcBorders>
          </w:tcPr>
          <w:p w14:paraId="316EBA31" w14:textId="77777777" w:rsidR="00BB3FCF" w:rsidRPr="00624D36" w:rsidRDefault="00BB3FCF" w:rsidP="004D68CC">
            <w:pPr>
              <w:tabs>
                <w:tab w:val="left" w:pos="1418"/>
              </w:tabs>
              <w:rPr>
                <w:rFonts w:ascii="Lato" w:eastAsia="Gill Sans Infant Std" w:hAnsi="Lato" w:cs="Gill Sans Infant Std"/>
                <w:b/>
                <w:bCs/>
                <w:sz w:val="22"/>
                <w:szCs w:val="22"/>
              </w:rPr>
            </w:pPr>
            <w:r w:rsidRPr="00624D36">
              <w:rPr>
                <w:rFonts w:ascii="Lato" w:eastAsia="Gill Sans Infant Std" w:hAnsi="Lato" w:cs="Gill Sans Infant Std"/>
                <w:b/>
                <w:bCs/>
                <w:sz w:val="22"/>
                <w:szCs w:val="22"/>
              </w:rPr>
              <w:t xml:space="preserve">TEAM/PROGRAMME:  </w:t>
            </w:r>
            <w:r w:rsidRPr="00624D36">
              <w:rPr>
                <w:rFonts w:ascii="Lato" w:eastAsia="Gill Sans Infant Std" w:hAnsi="Lato" w:cs="Gill Sans Infant Std"/>
                <w:sz w:val="22"/>
                <w:szCs w:val="22"/>
              </w:rPr>
              <w:t xml:space="preserve">International Programme Operations - Continuous Improvement </w:t>
            </w:r>
          </w:p>
        </w:tc>
        <w:tc>
          <w:tcPr>
            <w:tcW w:w="4111" w:type="dxa"/>
            <w:tcBorders>
              <w:bottom w:val="single" w:sz="4" w:space="0" w:color="auto"/>
            </w:tcBorders>
          </w:tcPr>
          <w:p w14:paraId="7FE9B94C" w14:textId="66A9AB4C" w:rsidR="00BB3FCF" w:rsidRPr="00624D36" w:rsidRDefault="00BB3FCF" w:rsidP="00817194">
            <w:pPr>
              <w:tabs>
                <w:tab w:val="left" w:pos="1693"/>
              </w:tabs>
              <w:rPr>
                <w:rFonts w:ascii="Lato" w:eastAsia="Gill Sans Infant Std" w:hAnsi="Lato" w:cs="Gill Sans Infant Std"/>
                <w:b/>
                <w:bCs/>
                <w:sz w:val="22"/>
                <w:szCs w:val="22"/>
              </w:rPr>
            </w:pPr>
            <w:r w:rsidRPr="00624D36">
              <w:rPr>
                <w:rFonts w:ascii="Lato" w:eastAsia="Gill Sans Infant Std" w:hAnsi="Lato" w:cs="Gill Sans Infant Std"/>
                <w:b/>
                <w:bCs/>
                <w:sz w:val="22"/>
                <w:szCs w:val="22"/>
              </w:rPr>
              <w:t xml:space="preserve">LOCATION: </w:t>
            </w:r>
            <w:r w:rsidR="00817194" w:rsidRPr="00624D36">
              <w:rPr>
                <w:rStyle w:val="Strong"/>
                <w:rFonts w:ascii="Lato" w:hAnsi="Lato"/>
                <w:b w:val="0"/>
                <w:color w:val="222221"/>
                <w:sz w:val="22"/>
                <w:szCs w:val="22"/>
                <w:shd w:val="clear" w:color="auto" w:fill="FFFFFF"/>
              </w:rPr>
              <w:t>UK (London or Remote) or any existing Save the Children International Regional or Country office Worldwide.</w:t>
            </w:r>
            <w:r w:rsidRPr="00624D36">
              <w:rPr>
                <w:rFonts w:ascii="Lato" w:hAnsi="Lato" w:cs="Calibri"/>
                <w:sz w:val="22"/>
                <w:szCs w:val="22"/>
              </w:rPr>
              <w:t xml:space="preserve"> </w:t>
            </w:r>
          </w:p>
        </w:tc>
      </w:tr>
      <w:tr w:rsidR="00BB3FCF" w:rsidRPr="00624D36" w14:paraId="2FAFEAAB" w14:textId="77777777" w:rsidTr="004D68CC">
        <w:trPr>
          <w:trHeight w:val="425"/>
        </w:trPr>
        <w:tc>
          <w:tcPr>
            <w:tcW w:w="5274" w:type="dxa"/>
            <w:gridSpan w:val="2"/>
            <w:tcBorders>
              <w:bottom w:val="single" w:sz="4" w:space="0" w:color="auto"/>
            </w:tcBorders>
          </w:tcPr>
          <w:p w14:paraId="133627BB" w14:textId="5A72DB93" w:rsidR="00BB3FCF" w:rsidRPr="00624D36" w:rsidRDefault="00BB3FCF" w:rsidP="004D68CC">
            <w:pPr>
              <w:tabs>
                <w:tab w:val="left" w:pos="1134"/>
              </w:tabs>
              <w:rPr>
                <w:rFonts w:ascii="Lato" w:eastAsia="Gill Sans Infant Std" w:hAnsi="Lato" w:cs="Gill Sans Infant Std"/>
                <w:sz w:val="22"/>
                <w:szCs w:val="22"/>
              </w:rPr>
            </w:pPr>
            <w:r w:rsidRPr="00624D36">
              <w:rPr>
                <w:rFonts w:ascii="Lato" w:eastAsia="Gill Sans Infant Std" w:hAnsi="Lato" w:cs="Gill Sans Infant Std"/>
                <w:b/>
                <w:bCs/>
                <w:sz w:val="22"/>
                <w:szCs w:val="22"/>
              </w:rPr>
              <w:t>GRADE</w:t>
            </w:r>
            <w:r w:rsidRPr="00624D36">
              <w:rPr>
                <w:rFonts w:ascii="Lato" w:eastAsia="Gill Sans Infant Std" w:hAnsi="Lato" w:cs="Gill Sans Infant Std"/>
                <w:sz w:val="22"/>
                <w:szCs w:val="22"/>
              </w:rPr>
              <w:t xml:space="preserve">: </w:t>
            </w:r>
            <w:r w:rsidR="00C53D78" w:rsidRPr="00624D36">
              <w:rPr>
                <w:rFonts w:ascii="Lato" w:eastAsia="Gill Sans Infant Std" w:hAnsi="Lato" w:cs="Gill Sans Infant Std"/>
                <w:sz w:val="22"/>
                <w:szCs w:val="22"/>
              </w:rPr>
              <w:t>CTR C Mid-Senior level</w:t>
            </w:r>
          </w:p>
        </w:tc>
        <w:tc>
          <w:tcPr>
            <w:tcW w:w="4111" w:type="dxa"/>
            <w:tcBorders>
              <w:bottom w:val="single" w:sz="4" w:space="0" w:color="auto"/>
            </w:tcBorders>
          </w:tcPr>
          <w:p w14:paraId="1F9EF1D3" w14:textId="77777777" w:rsidR="00BB3FCF" w:rsidRPr="00624D36" w:rsidRDefault="00BB3FCF" w:rsidP="004D68CC">
            <w:pPr>
              <w:tabs>
                <w:tab w:val="left" w:pos="984"/>
              </w:tabs>
              <w:rPr>
                <w:rFonts w:ascii="Lato" w:eastAsia="Gill Sans Infant Std" w:hAnsi="Lato" w:cs="Gill Sans Infant Std"/>
                <w:b/>
                <w:bCs/>
                <w:sz w:val="22"/>
                <w:szCs w:val="22"/>
              </w:rPr>
            </w:pPr>
            <w:r w:rsidRPr="00624D36">
              <w:rPr>
                <w:rFonts w:ascii="Lato" w:eastAsia="Gill Sans Infant Std" w:hAnsi="Lato" w:cs="Gill Sans Infant Std"/>
                <w:b/>
                <w:bCs/>
                <w:sz w:val="22"/>
                <w:szCs w:val="22"/>
              </w:rPr>
              <w:t xml:space="preserve">CONTRACT LENGTH: </w:t>
            </w:r>
            <w:r w:rsidRPr="00624D36">
              <w:rPr>
                <w:rFonts w:ascii="Lato" w:eastAsia="Gill Sans Infant Std" w:hAnsi="Lato" w:cs="Gill Sans Infant Std"/>
                <w:sz w:val="22"/>
                <w:szCs w:val="22"/>
              </w:rPr>
              <w:t>11 months (maternity cover)</w:t>
            </w:r>
            <w:r w:rsidRPr="00624D36">
              <w:rPr>
                <w:rFonts w:ascii="Lato" w:eastAsia="Gill Sans Infant Std" w:hAnsi="Lato" w:cs="Gill Sans Infant Std"/>
                <w:sz w:val="22"/>
                <w:szCs w:val="22"/>
              </w:rPr>
              <w:t xml:space="preserve"> </w:t>
            </w:r>
          </w:p>
        </w:tc>
      </w:tr>
      <w:tr w:rsidR="00BB3FCF" w:rsidRPr="00624D36" w14:paraId="7BEB3A40" w14:textId="77777777" w:rsidTr="004D68CC">
        <w:trPr>
          <w:trHeight w:val="425"/>
        </w:trPr>
        <w:tc>
          <w:tcPr>
            <w:tcW w:w="5274" w:type="dxa"/>
            <w:gridSpan w:val="2"/>
            <w:tcBorders>
              <w:bottom w:val="single" w:sz="4" w:space="0" w:color="auto"/>
            </w:tcBorders>
          </w:tcPr>
          <w:p w14:paraId="0ACA72BF" w14:textId="77777777" w:rsidR="00BB3FCF" w:rsidRPr="00624D36" w:rsidRDefault="00BB3FCF" w:rsidP="004D68CC">
            <w:pPr>
              <w:tabs>
                <w:tab w:val="left" w:pos="1134"/>
              </w:tabs>
              <w:rPr>
                <w:rFonts w:ascii="Lato" w:hAnsi="Lato" w:cs="Calibri"/>
                <w:bCs/>
                <w:sz w:val="22"/>
                <w:szCs w:val="22"/>
              </w:rPr>
            </w:pPr>
            <w:r w:rsidRPr="00624D36">
              <w:rPr>
                <w:rFonts w:ascii="Lato" w:hAnsi="Lato" w:cs="Calibri"/>
                <w:b/>
                <w:sz w:val="22"/>
                <w:szCs w:val="22"/>
              </w:rPr>
              <w:t xml:space="preserve">FULLTIME: </w:t>
            </w:r>
            <w:r w:rsidRPr="00624D36">
              <w:rPr>
                <w:rFonts w:ascii="Lato" w:hAnsi="Lato" w:cs="Calibri"/>
                <w:bCs/>
                <w:sz w:val="22"/>
                <w:szCs w:val="22"/>
              </w:rPr>
              <w:t>The project is open to considering flexible working options such as job share, flexi time or compressed hours.</w:t>
            </w:r>
            <w:r w:rsidRPr="00624D36">
              <w:rPr>
                <w:rFonts w:ascii="Lato" w:hAnsi="Lato" w:cs="Calibri"/>
                <w:b/>
                <w:sz w:val="22"/>
                <w:szCs w:val="22"/>
              </w:rPr>
              <w:t xml:space="preserve"> </w:t>
            </w:r>
          </w:p>
        </w:tc>
        <w:tc>
          <w:tcPr>
            <w:tcW w:w="4111" w:type="dxa"/>
            <w:tcBorders>
              <w:bottom w:val="single" w:sz="4" w:space="0" w:color="auto"/>
            </w:tcBorders>
          </w:tcPr>
          <w:p w14:paraId="41FC0226" w14:textId="73114949" w:rsidR="00BB3FCF" w:rsidRPr="00624D36" w:rsidRDefault="00BB3FCF" w:rsidP="00817194">
            <w:pPr>
              <w:tabs>
                <w:tab w:val="left" w:pos="984"/>
              </w:tabs>
              <w:rPr>
                <w:rFonts w:ascii="Lato" w:hAnsi="Lato" w:cs="Calibri"/>
                <w:b/>
                <w:sz w:val="22"/>
                <w:szCs w:val="22"/>
              </w:rPr>
            </w:pPr>
            <w:r w:rsidRPr="00624D36">
              <w:rPr>
                <w:rFonts w:ascii="Lato" w:hAnsi="Lato" w:cs="Calibri"/>
                <w:b/>
                <w:bCs/>
                <w:sz w:val="22"/>
                <w:szCs w:val="22"/>
              </w:rPr>
              <w:t xml:space="preserve">FLEXIBLE WORKING OPTIONS: </w:t>
            </w:r>
            <w:r w:rsidRPr="00624D36">
              <w:rPr>
                <w:rFonts w:ascii="Lato" w:hAnsi="Lato" w:cs="Calibri"/>
                <w:sz w:val="22"/>
                <w:szCs w:val="22"/>
              </w:rPr>
              <w:t>Flexible working options, in line with organisation policy, will be considered should a candidate wish to work flexibly.</w:t>
            </w:r>
          </w:p>
        </w:tc>
      </w:tr>
      <w:tr w:rsidR="00BB3FCF" w:rsidRPr="00624D36" w14:paraId="609A8119" w14:textId="77777777" w:rsidTr="004D68CC">
        <w:trPr>
          <w:trHeight w:val="425"/>
        </w:trPr>
        <w:tc>
          <w:tcPr>
            <w:tcW w:w="9385" w:type="dxa"/>
            <w:gridSpan w:val="3"/>
            <w:tcBorders>
              <w:bottom w:val="single" w:sz="4" w:space="0" w:color="auto"/>
            </w:tcBorders>
          </w:tcPr>
          <w:p w14:paraId="0A26B046" w14:textId="77777777" w:rsidR="00BB3FCF" w:rsidRPr="00624D36" w:rsidRDefault="00BB3FCF" w:rsidP="004D68CC">
            <w:pPr>
              <w:tabs>
                <w:tab w:val="left" w:pos="984"/>
              </w:tabs>
              <w:jc w:val="both"/>
              <w:rPr>
                <w:rFonts w:ascii="Lato" w:eastAsia="Gill Sans Infant Std" w:hAnsi="Lato" w:cs="Gill Sans Infant Std"/>
                <w:sz w:val="22"/>
                <w:szCs w:val="22"/>
              </w:rPr>
            </w:pPr>
            <w:r w:rsidRPr="00624D36">
              <w:rPr>
                <w:rFonts w:ascii="Lato" w:eastAsia="Gill Sans Infant Std" w:hAnsi="Lato" w:cs="Gill Sans Infant Std"/>
                <w:b/>
                <w:bCs/>
                <w:sz w:val="22"/>
                <w:szCs w:val="22"/>
              </w:rPr>
              <w:t xml:space="preserve">CHILD SAFEGUARDING: </w:t>
            </w:r>
          </w:p>
          <w:p w14:paraId="3DE3A0BE" w14:textId="1CF2D0D1" w:rsidR="00BB3FCF" w:rsidRPr="00624D36" w:rsidRDefault="00817194" w:rsidP="00817194">
            <w:pPr>
              <w:rPr>
                <w:rFonts w:ascii="Lato" w:eastAsia="Gill Sans Infant Std" w:hAnsi="Lato" w:cs="Gill Sans Infant Std"/>
                <w:sz w:val="22"/>
                <w:szCs w:val="22"/>
              </w:rPr>
            </w:pPr>
            <w:r w:rsidRPr="00624D36">
              <w:rPr>
                <w:rFonts w:ascii="Lato" w:hAnsi="Lato" w:cs="Arial"/>
                <w:sz w:val="22"/>
                <w:szCs w:val="22"/>
                <w:lang w:val="en-US"/>
              </w:rPr>
              <w:t xml:space="preserve">Level 1:  A basic criminal record background (DBS) check is required/equivalent police record check.  </w:t>
            </w:r>
          </w:p>
        </w:tc>
      </w:tr>
      <w:tr w:rsidR="00BB3FCF" w:rsidRPr="00624D36" w14:paraId="751C64FC" w14:textId="77777777" w:rsidTr="004D68CC">
        <w:trPr>
          <w:trHeight w:val="1125"/>
        </w:trPr>
        <w:tc>
          <w:tcPr>
            <w:tcW w:w="9385" w:type="dxa"/>
            <w:gridSpan w:val="3"/>
          </w:tcPr>
          <w:p w14:paraId="22578163" w14:textId="77777777" w:rsidR="00BB3FCF" w:rsidRPr="00624D36" w:rsidRDefault="00BB3FCF" w:rsidP="004D68CC">
            <w:pPr>
              <w:jc w:val="both"/>
              <w:rPr>
                <w:rFonts w:ascii="Lato" w:eastAsia="Gill Sans Infant Std" w:hAnsi="Lato" w:cs="Gill Sans Infant Std"/>
                <w:b/>
                <w:bCs/>
                <w:sz w:val="22"/>
                <w:szCs w:val="22"/>
              </w:rPr>
            </w:pPr>
            <w:r w:rsidRPr="00624D36">
              <w:rPr>
                <w:rFonts w:ascii="Lato" w:eastAsia="Gill Sans Infant Std" w:hAnsi="Lato" w:cs="Gill Sans Infant Std"/>
                <w:b/>
                <w:bCs/>
                <w:sz w:val="22"/>
                <w:szCs w:val="22"/>
              </w:rPr>
              <w:t>ROLE PURPOSE:</w:t>
            </w:r>
          </w:p>
          <w:p w14:paraId="120B7C9F" w14:textId="77777777" w:rsidR="00BB3FCF" w:rsidRPr="00624D36" w:rsidRDefault="00BB3FCF" w:rsidP="004D68CC">
            <w:pPr>
              <w:jc w:val="both"/>
              <w:rPr>
                <w:rFonts w:ascii="Lato" w:eastAsia="Gill Sans Infant Std" w:hAnsi="Lato" w:cs="Gill Sans Infant Std"/>
                <w:sz w:val="22"/>
                <w:szCs w:val="22"/>
                <w:lang w:val="en-US"/>
              </w:rPr>
            </w:pPr>
            <w:r w:rsidRPr="00624D36">
              <w:rPr>
                <w:rFonts w:ascii="Lato" w:eastAsia="Gill Sans Infant Std" w:hAnsi="Lato" w:cs="Gill Sans Infant Std"/>
                <w:color w:val="000000" w:themeColor="text1"/>
                <w:sz w:val="22"/>
                <w:szCs w:val="22"/>
              </w:rPr>
              <w:t>A key mandate of the International Programme Operations Continuous Improvement team is to identify, design, and embed operational improvement initiatives that support Country Offices (COs) to deliver high quality programmes for children.  This includes responsibility for Save the Children International’s (SCI’s) Quality Framework (QF), which contains</w:t>
            </w:r>
            <w:r w:rsidRPr="00624D36">
              <w:rPr>
                <w:rFonts w:ascii="Lato" w:eastAsia="Gill Sans Infant Std" w:hAnsi="Lato" w:cs="Gill Sans Infant Std"/>
                <w:color w:val="000000" w:themeColor="text1"/>
                <w:sz w:val="22"/>
                <w:szCs w:val="22"/>
                <w:lang w:val="en-US"/>
              </w:rPr>
              <w:t xml:space="preserve"> all of SCI’s Policies, Procedures, Mandatory Tools and Supporting Guidance, which support all of SCI’s staff to deliver programmes for children with quality and compliance. Another key aspect of the QF is the CO Quality Standards and annual CO self-assessment process against these Standards, which is a vital component of SCI’s approach to managing quality and continuous improvement. </w:t>
            </w:r>
            <w:r w:rsidRPr="00624D36">
              <w:rPr>
                <w:rFonts w:ascii="Lato" w:eastAsia="Gill Sans Infant Std" w:hAnsi="Lato" w:cs="Gill Sans Infant Std"/>
                <w:sz w:val="22"/>
                <w:szCs w:val="22"/>
                <w:lang w:val="en-US"/>
              </w:rPr>
              <w:t xml:space="preserve"> </w:t>
            </w:r>
          </w:p>
          <w:p w14:paraId="5DB8A871" w14:textId="77777777" w:rsidR="00BB3FCF" w:rsidRPr="00624D36" w:rsidRDefault="00BB3FCF" w:rsidP="004D68CC">
            <w:pPr>
              <w:jc w:val="both"/>
              <w:rPr>
                <w:rFonts w:ascii="Lato" w:eastAsia="Gill Sans Infant Std" w:hAnsi="Lato" w:cs="Gill Sans Infant Std"/>
                <w:sz w:val="22"/>
                <w:szCs w:val="22"/>
                <w:lang w:val="en-US"/>
              </w:rPr>
            </w:pPr>
          </w:p>
          <w:p w14:paraId="1022D83C" w14:textId="77777777" w:rsidR="00BB3FCF" w:rsidRPr="00624D36" w:rsidRDefault="00BB3FCF" w:rsidP="004D68CC">
            <w:pPr>
              <w:jc w:val="both"/>
              <w:rPr>
                <w:rFonts w:ascii="Lato" w:eastAsia="Gill Sans Infant Std" w:hAnsi="Lato" w:cs="Gill Sans Infant Std"/>
                <w:sz w:val="22"/>
                <w:szCs w:val="22"/>
                <w:lang w:val="en-US"/>
              </w:rPr>
            </w:pPr>
            <w:r w:rsidRPr="00624D36">
              <w:rPr>
                <w:rFonts w:ascii="Lato" w:eastAsia="Gill Sans Infant Std" w:hAnsi="Lato" w:cs="Gill Sans Infant Std"/>
                <w:color w:val="000000" w:themeColor="text1"/>
                <w:sz w:val="22"/>
                <w:szCs w:val="22"/>
                <w:lang w:val="en-US"/>
              </w:rPr>
              <w:t>SCI’s senior leadership has agreed to prioritise the Quality Framework over the next few years, to ensure it is fit for purpose and future proofed. Up to 16,000 staff members are required to follow the mandatory documents (SCI’s Policies, Procedures and Tools) contained in the QF. It is therefore crucial that these are high quality, comprehensive and easy to use documents which support staff to deliver programmes for children with quality and compliance (both SCI’s internal requirements and the Charity Commission’s requirements for compliance).  The Save the Children Association (SCA) which incorporates SCI as well as all Save the Children’s Member Offices has also committed to developing an overarching accountability framework for the whole organisation over the next year, of which the QF will play a major role.</w:t>
            </w:r>
          </w:p>
          <w:p w14:paraId="23CE3FD4" w14:textId="77777777" w:rsidR="00BB3FCF" w:rsidRPr="00624D36" w:rsidRDefault="00BB3FCF" w:rsidP="004D68CC">
            <w:pPr>
              <w:jc w:val="both"/>
              <w:rPr>
                <w:rFonts w:ascii="Lato" w:eastAsia="Gill Sans Infant Std" w:hAnsi="Lato" w:cs="Gill Sans Infant Std"/>
                <w:color w:val="000000" w:themeColor="text1"/>
                <w:sz w:val="22"/>
                <w:szCs w:val="22"/>
                <w:lang w:val="en-US"/>
              </w:rPr>
            </w:pPr>
          </w:p>
          <w:p w14:paraId="3A736D2D" w14:textId="77777777" w:rsidR="00BB3FCF" w:rsidRPr="00624D36" w:rsidRDefault="00BB3FCF" w:rsidP="004D68CC">
            <w:pPr>
              <w:jc w:val="both"/>
              <w:rPr>
                <w:rFonts w:ascii="Lato" w:eastAsia="Gill Sans Infant Std" w:hAnsi="Lato" w:cs="Gill Sans Infant Std"/>
                <w:color w:val="000000" w:themeColor="text1"/>
                <w:sz w:val="22"/>
                <w:szCs w:val="22"/>
                <w:lang w:val="en-US"/>
              </w:rPr>
            </w:pPr>
            <w:r w:rsidRPr="00624D36">
              <w:rPr>
                <w:rFonts w:ascii="Lato" w:eastAsia="Gill Sans Infant Std" w:hAnsi="Lato" w:cs="Gill Sans Infant Std"/>
                <w:color w:val="000000" w:themeColor="text1"/>
                <w:sz w:val="22"/>
                <w:szCs w:val="22"/>
                <w:lang w:val="en-US"/>
              </w:rPr>
              <w:t>T</w:t>
            </w:r>
            <w:r w:rsidRPr="00624D36">
              <w:rPr>
                <w:rFonts w:ascii="Lato" w:eastAsia="Gill Sans Infant Std" w:hAnsi="Lato" w:cs="Gill Sans Infant Std"/>
                <w:sz w:val="22"/>
                <w:szCs w:val="22"/>
                <w:lang w:val="en-US"/>
              </w:rPr>
              <w:t>he primary focus of this role will be to manage the Quality Framework through the coordination of focal points across all functions and areas of Save the Children’s work, to improve the content and usage of the Quality Framework, and ensure it supports all of SCI’s staff to deliver programmes with quality and compliance. This role will drive forward the simplification agenda by identifying areas of duplication and overlap in requirements, being solution orientated and propositional and supporting Functional Leads to deliver the changes. The role will improve data accessibility so as to enable data driven decision making and will also o</w:t>
            </w:r>
            <w:r w:rsidRPr="00624D36">
              <w:rPr>
                <w:rFonts w:ascii="Lato" w:eastAsia="Gill Sans Infant Std" w:hAnsi="Lato" w:cs="Gill Sans Infant Std"/>
                <w:color w:val="000000" w:themeColor="text1"/>
                <w:sz w:val="22"/>
                <w:szCs w:val="22"/>
                <w:lang w:val="en-US"/>
              </w:rPr>
              <w:t xml:space="preserve">versee the annual self-assessment process against the Quality Standards, ensuring this process supports quality management and continuous improvement in COs, and effectively informs the support provided to COs from ROs, and the Centre. They will also play a key role in supporting the Head of Quality Management to strengthen the organisational culture and build staff capacities in quality management and continuous improvement across the whole of SCI. </w:t>
            </w:r>
          </w:p>
          <w:p w14:paraId="793023EC" w14:textId="77777777" w:rsidR="00BB3FCF" w:rsidRPr="00624D36" w:rsidRDefault="00BB3FCF" w:rsidP="004D68CC">
            <w:pPr>
              <w:jc w:val="both"/>
              <w:rPr>
                <w:rFonts w:ascii="Lato" w:eastAsia="Gill Sans Infant Std" w:hAnsi="Lato" w:cs="Gill Sans Infant Std"/>
                <w:strike/>
                <w:sz w:val="22"/>
                <w:szCs w:val="22"/>
                <w:lang w:val="en-US"/>
              </w:rPr>
            </w:pPr>
          </w:p>
          <w:p w14:paraId="46DF0700" w14:textId="77777777" w:rsidR="00BB3FCF" w:rsidRPr="00624D36" w:rsidRDefault="00BB3FCF" w:rsidP="004D68CC">
            <w:pPr>
              <w:tabs>
                <w:tab w:val="left" w:pos="984"/>
              </w:tabs>
              <w:jc w:val="both"/>
              <w:rPr>
                <w:rFonts w:ascii="Lato" w:eastAsia="Gill Sans Infant Std" w:hAnsi="Lato" w:cs="Gill Sans Infant Std"/>
                <w:sz w:val="22"/>
                <w:szCs w:val="22"/>
                <w:lang w:val="en-US"/>
              </w:rPr>
            </w:pPr>
          </w:p>
        </w:tc>
      </w:tr>
      <w:tr w:rsidR="00BB3FCF" w:rsidRPr="00624D36" w14:paraId="290225E4" w14:textId="77777777" w:rsidTr="004D68CC">
        <w:trPr>
          <w:trHeight w:val="800"/>
        </w:trPr>
        <w:tc>
          <w:tcPr>
            <w:tcW w:w="9385" w:type="dxa"/>
            <w:gridSpan w:val="3"/>
          </w:tcPr>
          <w:p w14:paraId="5D5B1D84" w14:textId="77777777" w:rsidR="00BB3FCF" w:rsidRPr="00624D36" w:rsidRDefault="00BB3FCF" w:rsidP="004D68CC">
            <w:pPr>
              <w:tabs>
                <w:tab w:val="left" w:pos="2410"/>
              </w:tabs>
              <w:snapToGrid w:val="0"/>
              <w:jc w:val="both"/>
              <w:rPr>
                <w:rFonts w:ascii="Lato" w:eastAsia="Gill Sans Infant Std" w:hAnsi="Lato" w:cs="Gill Sans Infant Std"/>
                <w:b/>
                <w:bCs/>
                <w:i/>
                <w:iCs/>
                <w:color w:val="808080"/>
                <w:sz w:val="22"/>
                <w:szCs w:val="22"/>
              </w:rPr>
            </w:pPr>
            <w:r w:rsidRPr="00624D36">
              <w:rPr>
                <w:rFonts w:ascii="Lato" w:eastAsia="Gill Sans Infant Std" w:hAnsi="Lato" w:cs="Gill Sans Infant Std"/>
                <w:b/>
                <w:bCs/>
                <w:sz w:val="22"/>
                <w:szCs w:val="22"/>
              </w:rPr>
              <w:lastRenderedPageBreak/>
              <w:t xml:space="preserve">SCOPE OF ROLE: </w:t>
            </w:r>
          </w:p>
          <w:p w14:paraId="0B884878" w14:textId="77777777" w:rsidR="00BB3FCF" w:rsidRPr="00624D36" w:rsidRDefault="00BB3FCF" w:rsidP="004D68CC">
            <w:pPr>
              <w:jc w:val="both"/>
              <w:rPr>
                <w:rFonts w:ascii="Lato" w:eastAsia="Gill Sans Infant Std" w:hAnsi="Lato" w:cs="Gill Sans Infant Std"/>
                <w:sz w:val="22"/>
                <w:szCs w:val="22"/>
                <w:lang w:eastAsia="en-GB"/>
              </w:rPr>
            </w:pPr>
            <w:r w:rsidRPr="00624D36">
              <w:rPr>
                <w:rFonts w:ascii="Lato" w:eastAsia="Gill Sans Infant Std" w:hAnsi="Lato" w:cs="Gill Sans Infant Std"/>
                <w:b/>
                <w:bCs/>
                <w:sz w:val="22"/>
                <w:szCs w:val="22"/>
              </w:rPr>
              <w:t xml:space="preserve">Reports to: </w:t>
            </w:r>
            <w:r w:rsidRPr="00624D36">
              <w:rPr>
                <w:rFonts w:ascii="Lato" w:eastAsia="Gill Sans Infant Std" w:hAnsi="Lato" w:cs="Gill Sans Infant Std"/>
                <w:sz w:val="22"/>
                <w:szCs w:val="22"/>
              </w:rPr>
              <w:t>Head of Quality Management</w:t>
            </w:r>
          </w:p>
          <w:p w14:paraId="0650CC35" w14:textId="77777777" w:rsidR="00BB3FCF" w:rsidRPr="00624D36" w:rsidRDefault="00BB3FCF" w:rsidP="004D68CC">
            <w:pPr>
              <w:jc w:val="both"/>
              <w:rPr>
                <w:rFonts w:ascii="Lato" w:eastAsia="Gill Sans Infant Std" w:hAnsi="Lato" w:cs="Gill Sans Infant Std"/>
                <w:sz w:val="22"/>
                <w:szCs w:val="22"/>
              </w:rPr>
            </w:pPr>
            <w:r w:rsidRPr="00624D36">
              <w:rPr>
                <w:rFonts w:ascii="Lato" w:eastAsia="Gill Sans Infant Std" w:hAnsi="Lato" w:cs="Gill Sans Infant Std"/>
                <w:b/>
                <w:bCs/>
                <w:sz w:val="22"/>
                <w:szCs w:val="22"/>
              </w:rPr>
              <w:t xml:space="preserve">Staff reporting to this post: </w:t>
            </w:r>
            <w:r w:rsidRPr="00624D36">
              <w:rPr>
                <w:rFonts w:ascii="Lato" w:eastAsia="Gill Sans Infant Std" w:hAnsi="Lato" w:cs="Gill Sans Infant Std"/>
                <w:sz w:val="22"/>
                <w:szCs w:val="22"/>
              </w:rPr>
              <w:t>None</w:t>
            </w:r>
          </w:p>
          <w:p w14:paraId="64B6D1F6" w14:textId="77777777" w:rsidR="00BB3FCF" w:rsidRPr="00624D36" w:rsidRDefault="00BB3FCF" w:rsidP="004D68CC">
            <w:pPr>
              <w:jc w:val="both"/>
              <w:rPr>
                <w:rFonts w:ascii="Lato" w:eastAsia="Gill Sans Infant Std" w:hAnsi="Lato" w:cs="Gill Sans Infant Std"/>
                <w:sz w:val="22"/>
                <w:szCs w:val="22"/>
              </w:rPr>
            </w:pPr>
            <w:r w:rsidRPr="00624D36">
              <w:rPr>
                <w:rFonts w:ascii="Lato" w:eastAsia="Gill Sans Infant Std" w:hAnsi="Lato" w:cs="Gill Sans Infant Std"/>
                <w:b/>
                <w:bCs/>
                <w:sz w:val="22"/>
                <w:szCs w:val="22"/>
              </w:rPr>
              <w:t xml:space="preserve">Budget Responsibilities: </w:t>
            </w:r>
            <w:r w:rsidRPr="00624D36">
              <w:rPr>
                <w:rFonts w:ascii="Lato" w:eastAsia="Gill Sans Infant Std" w:hAnsi="Lato" w:cs="Gill Sans Infant Std"/>
                <w:sz w:val="22"/>
                <w:szCs w:val="22"/>
              </w:rPr>
              <w:t>None</w:t>
            </w:r>
          </w:p>
          <w:p w14:paraId="54A1B9DC" w14:textId="77777777" w:rsidR="00BB3FCF" w:rsidRPr="00624D36" w:rsidRDefault="00BB3FCF" w:rsidP="004D68CC">
            <w:pPr>
              <w:jc w:val="both"/>
              <w:rPr>
                <w:rFonts w:ascii="Lato" w:eastAsia="Gill Sans Infant Std" w:hAnsi="Lato" w:cs="Gill Sans Infant Std"/>
                <w:color w:val="000000" w:themeColor="text1"/>
                <w:sz w:val="22"/>
                <w:szCs w:val="22"/>
                <w:lang w:val="en-US"/>
              </w:rPr>
            </w:pPr>
            <w:r w:rsidRPr="00624D36">
              <w:rPr>
                <w:rFonts w:ascii="Lato" w:eastAsia="Gill Sans Infant Std" w:hAnsi="Lato" w:cs="Gill Sans Infant Std"/>
                <w:b/>
                <w:bCs/>
                <w:sz w:val="22"/>
                <w:szCs w:val="22"/>
              </w:rPr>
              <w:t>Role Dimensions</w:t>
            </w:r>
            <w:r w:rsidRPr="00624D36">
              <w:rPr>
                <w:rFonts w:ascii="Lato" w:eastAsia="Gill Sans Infant Std" w:hAnsi="Lato" w:cs="Gill Sans Infant Std"/>
                <w:sz w:val="22"/>
                <w:szCs w:val="22"/>
              </w:rPr>
              <w:t xml:space="preserve">: </w:t>
            </w:r>
            <w:r w:rsidRPr="00624D36">
              <w:rPr>
                <w:rFonts w:ascii="Lato" w:eastAsia="Gill Sans Infant Std" w:hAnsi="Lato" w:cs="Gill Sans Infant Std"/>
                <w:color w:val="000000" w:themeColor="text1"/>
                <w:sz w:val="22"/>
                <w:szCs w:val="22"/>
                <w:lang w:val="en-US"/>
              </w:rPr>
              <w:t xml:space="preserve">This role will manage multi-stakeholder relationships in a complex networked organisation and in a number of geographies. The role will involve regular liaison with colleagues from SCI Country Offices, Regional Offices and the Centre. </w:t>
            </w:r>
          </w:p>
          <w:p w14:paraId="5B64118D" w14:textId="77777777" w:rsidR="00BB3FCF" w:rsidRPr="00624D36" w:rsidRDefault="00BB3FCF" w:rsidP="004D68CC">
            <w:pPr>
              <w:jc w:val="both"/>
              <w:rPr>
                <w:rFonts w:ascii="Lato" w:hAnsi="Lato" w:cs="Arial"/>
                <w:sz w:val="22"/>
                <w:szCs w:val="22"/>
              </w:rPr>
            </w:pPr>
          </w:p>
        </w:tc>
      </w:tr>
      <w:tr w:rsidR="00BB3FCF" w:rsidRPr="00624D36" w14:paraId="42262980" w14:textId="77777777" w:rsidTr="004D68CC">
        <w:tc>
          <w:tcPr>
            <w:tcW w:w="9385" w:type="dxa"/>
            <w:gridSpan w:val="3"/>
          </w:tcPr>
          <w:p w14:paraId="5274633C" w14:textId="77777777" w:rsidR="00BB3FCF" w:rsidRPr="00624D36" w:rsidRDefault="00BB3FCF" w:rsidP="004D68CC">
            <w:pPr>
              <w:pStyle w:val="BodyTextIndent3"/>
              <w:ind w:left="0"/>
              <w:jc w:val="both"/>
              <w:rPr>
                <w:rFonts w:ascii="Lato" w:eastAsia="Gill Sans Infant Std" w:hAnsi="Lato" w:cs="Gill Sans Infant Std"/>
                <w:b/>
                <w:bCs/>
                <w:sz w:val="22"/>
                <w:szCs w:val="22"/>
              </w:rPr>
            </w:pPr>
            <w:r w:rsidRPr="00624D36">
              <w:rPr>
                <w:rFonts w:ascii="Lato" w:eastAsia="Gill Sans Infant Std" w:hAnsi="Lato" w:cs="Gill Sans Infant Std"/>
                <w:b/>
                <w:bCs/>
                <w:sz w:val="22"/>
                <w:szCs w:val="22"/>
              </w:rPr>
              <w:t xml:space="preserve">KEY AREAS OF ACCOUNTABILITY: </w:t>
            </w:r>
            <w:r w:rsidRPr="00624D36">
              <w:rPr>
                <w:rFonts w:ascii="Lato" w:hAnsi="Lato" w:cstheme="minorHAnsi"/>
                <w:b/>
                <w:sz w:val="22"/>
                <w:szCs w:val="22"/>
                <w:lang w:val="en-US"/>
              </w:rPr>
              <w:t xml:space="preserve"> </w:t>
            </w:r>
          </w:p>
          <w:p w14:paraId="560FD29B" w14:textId="77777777" w:rsidR="00BB3FCF" w:rsidRPr="00624D36" w:rsidRDefault="00BB3FCF" w:rsidP="004D68CC">
            <w:pPr>
              <w:jc w:val="both"/>
              <w:rPr>
                <w:rFonts w:ascii="Lato" w:eastAsia="Gill Sans Infant Std" w:hAnsi="Lato" w:cstheme="minorHAnsi"/>
                <w:b/>
                <w:bCs/>
                <w:sz w:val="22"/>
                <w:szCs w:val="22"/>
                <w:lang w:val="en-US"/>
              </w:rPr>
            </w:pPr>
          </w:p>
          <w:p w14:paraId="380F6E09" w14:textId="77777777" w:rsidR="00BB3FCF" w:rsidRPr="00624D36" w:rsidRDefault="00BB3FCF" w:rsidP="004D68CC">
            <w:pPr>
              <w:jc w:val="both"/>
              <w:rPr>
                <w:rFonts w:ascii="Lato" w:hAnsi="Lato" w:cstheme="minorHAnsi"/>
                <w:sz w:val="22"/>
                <w:szCs w:val="22"/>
                <w:lang w:val="en-US"/>
              </w:rPr>
            </w:pPr>
            <w:r w:rsidRPr="00624D36">
              <w:rPr>
                <w:rFonts w:ascii="Lato" w:eastAsia="Gill Sans Infant Std" w:hAnsi="Lato" w:cstheme="minorHAnsi"/>
                <w:b/>
                <w:bCs/>
                <w:sz w:val="22"/>
                <w:szCs w:val="22"/>
                <w:lang w:val="en-US"/>
              </w:rPr>
              <w:t>Lead thinking behind effective change and communication strategies</w:t>
            </w:r>
          </w:p>
          <w:p w14:paraId="42FD0E0F" w14:textId="48C51DDE" w:rsidR="00BB3FCF" w:rsidRPr="00624D36" w:rsidRDefault="00BB3FCF" w:rsidP="00BB3FCF">
            <w:pPr>
              <w:pStyle w:val="ListParagraph"/>
              <w:numPr>
                <w:ilvl w:val="0"/>
                <w:numId w:val="5"/>
              </w:numPr>
              <w:rPr>
                <w:rFonts w:ascii="Lato" w:hAnsi="Lato" w:cstheme="minorHAnsi"/>
                <w:lang w:val="en-US"/>
              </w:rPr>
            </w:pPr>
            <w:r w:rsidRPr="00624D36">
              <w:rPr>
                <w:rFonts w:ascii="Lato" w:hAnsi="Lato" w:cstheme="minorHAnsi"/>
                <w:lang w:val="en-US"/>
              </w:rPr>
              <w:t xml:space="preserve">Lead, </w:t>
            </w:r>
            <w:r w:rsidR="00624D36" w:rsidRPr="00624D36">
              <w:rPr>
                <w:rFonts w:ascii="Lato" w:hAnsi="Lato" w:cstheme="minorHAnsi"/>
                <w:lang w:val="en-US"/>
              </w:rPr>
              <w:t>advice</w:t>
            </w:r>
            <w:r w:rsidRPr="00624D36">
              <w:rPr>
                <w:rFonts w:ascii="Lato" w:hAnsi="Lato" w:cstheme="minorHAnsi"/>
                <w:lang w:val="en-US"/>
              </w:rPr>
              <w:t xml:space="preserve"> and/or support the design and delivery of effective change management and communication strategies. This includes the ability to convince a senior-level audience of the necessity of change; an ability to communicate complex concepts in a simple way; a strong ability to tailor communications based on who is in the room; an ability to </w:t>
            </w:r>
            <w:r w:rsidR="00624D36" w:rsidRPr="00624D36">
              <w:rPr>
                <w:rFonts w:ascii="Lato" w:hAnsi="Lato" w:cstheme="minorHAnsi"/>
                <w:lang w:val="en-US"/>
              </w:rPr>
              <w:t>swiftly</w:t>
            </w:r>
            <w:r w:rsidRPr="00624D36">
              <w:rPr>
                <w:rFonts w:ascii="Lato" w:hAnsi="Lato" w:cstheme="minorHAnsi"/>
                <w:lang w:val="en-US"/>
              </w:rPr>
              <w:t xml:space="preserve"> adapt and respond to challenges; and proven competency in leading workshops, webinars, and effective decision-making meetings. </w:t>
            </w:r>
          </w:p>
          <w:p w14:paraId="01113789" w14:textId="77777777" w:rsidR="00BB3FCF" w:rsidRPr="00624D36" w:rsidRDefault="00BB3FCF" w:rsidP="00BB3FCF">
            <w:pPr>
              <w:pStyle w:val="ListParagraph"/>
              <w:numPr>
                <w:ilvl w:val="0"/>
                <w:numId w:val="5"/>
              </w:numPr>
              <w:rPr>
                <w:rFonts w:ascii="Lato" w:hAnsi="Lato" w:cstheme="minorHAnsi"/>
                <w:lang w:val="en-US"/>
              </w:rPr>
            </w:pPr>
            <w:r w:rsidRPr="00624D36">
              <w:rPr>
                <w:rFonts w:ascii="Lato" w:hAnsi="Lato" w:cstheme="minorHAnsi"/>
                <w:lang w:val="en-US"/>
              </w:rPr>
              <w:t xml:space="preserve">Where applicable, constructively challenge functions and leaders (where needed) to push for change.  </w:t>
            </w:r>
          </w:p>
          <w:p w14:paraId="0C8C2D55" w14:textId="77777777" w:rsidR="00BB3FCF" w:rsidRPr="00624D36" w:rsidRDefault="00BB3FCF" w:rsidP="00BB3FCF">
            <w:pPr>
              <w:pStyle w:val="ListParagraph"/>
              <w:numPr>
                <w:ilvl w:val="0"/>
                <w:numId w:val="5"/>
              </w:numPr>
              <w:rPr>
                <w:rFonts w:ascii="Lato" w:hAnsi="Lato" w:cstheme="minorHAnsi"/>
                <w:lang w:val="en-US"/>
              </w:rPr>
            </w:pPr>
            <w:r w:rsidRPr="00624D36">
              <w:rPr>
                <w:rFonts w:ascii="Lato" w:hAnsi="Lato" w:cstheme="minorHAnsi"/>
                <w:lang w:val="en-US"/>
              </w:rPr>
              <w:t xml:space="preserve">Manage upwards communication effectively by keeping the IPCI Director / Head of QM informed of key developments and briefed on key messaging. </w:t>
            </w:r>
          </w:p>
          <w:p w14:paraId="78B3CFF2" w14:textId="77777777" w:rsidR="00BB3FCF" w:rsidRPr="00624D36" w:rsidRDefault="00BB3FCF" w:rsidP="004D68CC">
            <w:pPr>
              <w:pStyle w:val="ListParagraph"/>
              <w:rPr>
                <w:rFonts w:ascii="Lato" w:eastAsia="Gill Sans Infant Std" w:hAnsi="Lato"/>
                <w:lang w:val="en-US"/>
              </w:rPr>
            </w:pPr>
          </w:p>
          <w:p w14:paraId="253D79DA" w14:textId="77777777" w:rsidR="00BB3FCF" w:rsidRPr="00624D36" w:rsidRDefault="00BB3FCF" w:rsidP="004D68CC">
            <w:pPr>
              <w:rPr>
                <w:rFonts w:ascii="Lato" w:eastAsia="Gill Sans Infant Std" w:hAnsi="Lato"/>
                <w:b/>
                <w:bCs/>
                <w:sz w:val="22"/>
                <w:szCs w:val="22"/>
                <w:lang w:val="en-US"/>
              </w:rPr>
            </w:pPr>
            <w:r w:rsidRPr="00624D36">
              <w:rPr>
                <w:rFonts w:ascii="Lato" w:eastAsia="Gill Sans Infant Std" w:hAnsi="Lato"/>
                <w:b/>
                <w:bCs/>
                <w:sz w:val="22"/>
                <w:szCs w:val="22"/>
                <w:lang w:val="en-US"/>
              </w:rPr>
              <w:t xml:space="preserve">Oversee the Quality Standards embedding in Save the Children’s ways of working </w:t>
            </w:r>
          </w:p>
          <w:p w14:paraId="427876E3" w14:textId="77777777" w:rsidR="00BB3FCF" w:rsidRPr="00624D36" w:rsidRDefault="00BB3FCF" w:rsidP="00BB3FCF">
            <w:pPr>
              <w:pStyle w:val="ListParagraph"/>
              <w:numPr>
                <w:ilvl w:val="0"/>
                <w:numId w:val="5"/>
              </w:numPr>
              <w:rPr>
                <w:rFonts w:ascii="Lato" w:eastAsia="Gill Sans Infant Std" w:hAnsi="Lato"/>
                <w:lang w:val="en-US"/>
              </w:rPr>
            </w:pPr>
            <w:r w:rsidRPr="00624D36">
              <w:rPr>
                <w:rFonts w:ascii="Lato" w:eastAsia="Gill Sans Infant Std" w:hAnsi="Lato"/>
                <w:lang w:val="en-US"/>
              </w:rPr>
              <w:t>Ensure that the Quality Standards Self-Assessment (QSSA) is prioritized across all areas of SCI’s work and identify, develop and implement solutions for addressing any gaps or barriers.</w:t>
            </w:r>
          </w:p>
          <w:p w14:paraId="2275C260" w14:textId="77777777" w:rsidR="00BB3FCF" w:rsidRPr="00624D36" w:rsidRDefault="00BB3FCF" w:rsidP="00BB3FCF">
            <w:pPr>
              <w:pStyle w:val="ListParagraph"/>
              <w:numPr>
                <w:ilvl w:val="0"/>
                <w:numId w:val="5"/>
              </w:numPr>
              <w:rPr>
                <w:rFonts w:ascii="Lato" w:eastAsia="Gill Sans Infant Std" w:hAnsi="Lato"/>
                <w:lang w:val="en-US"/>
              </w:rPr>
            </w:pPr>
            <w:r w:rsidRPr="00624D36">
              <w:rPr>
                <w:rFonts w:ascii="Lato" w:eastAsia="Gill Sans Infant Std" w:hAnsi="Lato"/>
                <w:lang w:val="en-US"/>
              </w:rPr>
              <w:t xml:space="preserve">Collaborate with others to provide strategic information to Senior Leadership on SCI’s performance and approach to quality management, including in Board reports, key internal forums (e.g. IPMP), Annual Health of the Organisation Report, and so on.   </w:t>
            </w:r>
          </w:p>
          <w:p w14:paraId="1AAEA389" w14:textId="77777777" w:rsidR="00BB3FCF" w:rsidRPr="00624D36" w:rsidRDefault="00BB3FCF" w:rsidP="00BB3FCF">
            <w:pPr>
              <w:pStyle w:val="ListParagraph"/>
              <w:numPr>
                <w:ilvl w:val="0"/>
                <w:numId w:val="5"/>
              </w:numPr>
              <w:rPr>
                <w:rFonts w:ascii="Lato" w:eastAsia="Gill Sans Infant Std" w:hAnsi="Lato"/>
                <w:lang w:val="en-US"/>
              </w:rPr>
            </w:pPr>
            <w:r w:rsidRPr="00624D36">
              <w:rPr>
                <w:rFonts w:ascii="Lato" w:eastAsia="Gill Sans Infant Std" w:hAnsi="Lato"/>
                <w:lang w:val="en-US"/>
              </w:rPr>
              <w:t>Ensure information being reported upwards is being used effectively for quality management – to inform decisions and continuous improvement, and ultimately results in support being provided to COs from ROs, and from the Centre to ROs where needed.</w:t>
            </w:r>
          </w:p>
          <w:p w14:paraId="38C47D43" w14:textId="77777777" w:rsidR="00BB3FCF" w:rsidRPr="00624D36" w:rsidRDefault="00BB3FCF" w:rsidP="00BB3FCF">
            <w:pPr>
              <w:pStyle w:val="ListParagraph"/>
              <w:numPr>
                <w:ilvl w:val="0"/>
                <w:numId w:val="5"/>
              </w:numPr>
              <w:rPr>
                <w:rFonts w:ascii="Lato" w:eastAsia="Gill Sans Infant Std" w:hAnsi="Lato"/>
                <w:lang w:val="en-US"/>
              </w:rPr>
            </w:pPr>
            <w:r w:rsidRPr="00624D36">
              <w:rPr>
                <w:rFonts w:ascii="Lato" w:eastAsia="Gill Sans Infant Std" w:hAnsi="Lato"/>
                <w:lang w:val="en-US"/>
              </w:rPr>
              <w:t xml:space="preserve">Ensure the Quality Standards are (i) reviewed and updated every three years, ii) embedded in key management processes for strategy, annual planning and reporting and (iii) streamlined with other management processes such as audits, risk management, performance indicators and so on. </w:t>
            </w:r>
          </w:p>
          <w:p w14:paraId="6506398C" w14:textId="77777777" w:rsidR="00BB3FCF" w:rsidRPr="00624D36" w:rsidRDefault="00BB3FCF" w:rsidP="00BB3FCF">
            <w:pPr>
              <w:pStyle w:val="ListParagraph"/>
              <w:numPr>
                <w:ilvl w:val="0"/>
                <w:numId w:val="5"/>
              </w:numPr>
              <w:rPr>
                <w:rFonts w:ascii="Lato" w:eastAsia="Gill Sans Infant Std" w:hAnsi="Lato"/>
                <w:lang w:val="en-US"/>
              </w:rPr>
            </w:pPr>
            <w:r w:rsidRPr="00624D36">
              <w:rPr>
                <w:rFonts w:ascii="Lato" w:eastAsia="Gill Sans Infant Std" w:hAnsi="Lato"/>
                <w:lang w:val="en-US"/>
              </w:rPr>
              <w:t>Ensure that the QSSA is improved with each cycle based on feedback.</w:t>
            </w:r>
          </w:p>
          <w:p w14:paraId="3ADA9144" w14:textId="77777777" w:rsidR="00BB3FCF" w:rsidRPr="00624D36" w:rsidRDefault="00BB3FCF" w:rsidP="00BB3FCF">
            <w:pPr>
              <w:pStyle w:val="ListParagraph"/>
              <w:numPr>
                <w:ilvl w:val="0"/>
                <w:numId w:val="5"/>
              </w:numPr>
              <w:jc w:val="both"/>
              <w:rPr>
                <w:rFonts w:ascii="Lato" w:eastAsia="Gill Sans Infant Std" w:hAnsi="Lato" w:cstheme="minorHAnsi"/>
                <w:lang w:val="en-US"/>
              </w:rPr>
            </w:pPr>
            <w:r w:rsidRPr="00624D36">
              <w:rPr>
                <w:rFonts w:ascii="Lato" w:eastAsia="Gill Sans Infant Std" w:hAnsi="Lato" w:cstheme="minorHAnsi"/>
                <w:lang w:val="en-US"/>
              </w:rPr>
              <w:t xml:space="preserve">Collaborate with Data and Analytics team to enable better, data driven decision making within Save the Children International by improving accessibility of QSSA Data through use of new user friendly platforms.  </w:t>
            </w:r>
          </w:p>
          <w:p w14:paraId="6E03BCA3" w14:textId="77777777" w:rsidR="00BB3FCF" w:rsidRPr="00624D36" w:rsidRDefault="00BB3FCF" w:rsidP="004D68CC">
            <w:pPr>
              <w:jc w:val="both"/>
              <w:rPr>
                <w:rFonts w:ascii="Lato" w:eastAsia="Gill Sans Infant Std" w:hAnsi="Lato" w:cstheme="minorHAnsi"/>
                <w:b/>
                <w:bCs/>
                <w:sz w:val="22"/>
                <w:szCs w:val="22"/>
                <w:highlight w:val="yellow"/>
                <w:lang w:val="en-US"/>
              </w:rPr>
            </w:pPr>
          </w:p>
          <w:p w14:paraId="20689860" w14:textId="77777777" w:rsidR="00BB3FCF" w:rsidRPr="00624D36" w:rsidRDefault="00BB3FCF" w:rsidP="004D68CC">
            <w:pPr>
              <w:jc w:val="both"/>
              <w:rPr>
                <w:rFonts w:ascii="Lato" w:hAnsi="Lato" w:cstheme="minorHAnsi"/>
                <w:sz w:val="22"/>
                <w:szCs w:val="22"/>
                <w:lang w:val="en-US"/>
              </w:rPr>
            </w:pPr>
            <w:r w:rsidRPr="00624D36">
              <w:rPr>
                <w:rFonts w:ascii="Lato" w:eastAsia="Gill Sans Infant Std" w:hAnsi="Lato" w:cstheme="minorHAnsi"/>
                <w:b/>
                <w:bCs/>
                <w:sz w:val="22"/>
                <w:szCs w:val="22"/>
                <w:lang w:val="en-US"/>
              </w:rPr>
              <w:t>Elevate the Quality Framework (QF) and support the delivery of a sector leading QF Platform</w:t>
            </w:r>
          </w:p>
          <w:p w14:paraId="67AA68B9" w14:textId="3A5C09A0" w:rsidR="00BB3FCF" w:rsidRPr="00624D36" w:rsidRDefault="00624D36" w:rsidP="00BB3FCF">
            <w:pPr>
              <w:pStyle w:val="ListParagraph"/>
              <w:numPr>
                <w:ilvl w:val="0"/>
                <w:numId w:val="5"/>
              </w:numPr>
              <w:jc w:val="both"/>
              <w:rPr>
                <w:rFonts w:ascii="Lato" w:hAnsi="Lato" w:cstheme="minorHAnsi"/>
                <w:lang w:val="en-US"/>
              </w:rPr>
            </w:pPr>
            <w:r w:rsidRPr="00624D36">
              <w:rPr>
                <w:rFonts w:ascii="Lato" w:hAnsi="Lato" w:cstheme="minorHAnsi"/>
                <w:lang w:val="en-US"/>
              </w:rPr>
              <w:t>Finalize</w:t>
            </w:r>
            <w:r w:rsidR="00BB3FCF" w:rsidRPr="00624D36">
              <w:rPr>
                <w:rFonts w:ascii="Lato" w:hAnsi="Lato" w:cstheme="minorHAnsi"/>
                <w:lang w:val="en-US"/>
              </w:rPr>
              <w:t xml:space="preserve">, </w:t>
            </w:r>
            <w:r w:rsidRPr="00624D36">
              <w:rPr>
                <w:rFonts w:ascii="Lato" w:hAnsi="Lato" w:cstheme="minorHAnsi"/>
                <w:lang w:val="en-US"/>
              </w:rPr>
              <w:t>socialize</w:t>
            </w:r>
            <w:r w:rsidR="00BB3FCF" w:rsidRPr="00624D36">
              <w:rPr>
                <w:rFonts w:ascii="Lato" w:hAnsi="Lato" w:cstheme="minorHAnsi"/>
                <w:lang w:val="en-US"/>
              </w:rPr>
              <w:t xml:space="preserve"> and </w:t>
            </w:r>
            <w:r w:rsidRPr="00624D36">
              <w:rPr>
                <w:rFonts w:ascii="Lato" w:hAnsi="Lato" w:cstheme="minorHAnsi"/>
                <w:lang w:val="en-US"/>
              </w:rPr>
              <w:t>realize</w:t>
            </w:r>
            <w:r w:rsidR="00BB3FCF" w:rsidRPr="00624D36">
              <w:rPr>
                <w:rFonts w:ascii="Lato" w:hAnsi="Lato" w:cstheme="minorHAnsi"/>
                <w:lang w:val="en-US"/>
              </w:rPr>
              <w:t xml:space="preserve"> the QF Governance Procedure with key focal points across the organization so that quality assurance is understood and embedded in the way focal points update and manage the QF. </w:t>
            </w:r>
          </w:p>
          <w:p w14:paraId="0F8076D9" w14:textId="77777777" w:rsidR="00BB3FCF" w:rsidRPr="00624D36" w:rsidRDefault="00BB3FCF" w:rsidP="00BB3FCF">
            <w:pPr>
              <w:pStyle w:val="ListParagraph"/>
              <w:numPr>
                <w:ilvl w:val="0"/>
                <w:numId w:val="5"/>
              </w:numPr>
              <w:rPr>
                <w:rFonts w:ascii="Lato" w:hAnsi="Lato" w:cstheme="minorHAnsi"/>
                <w:lang w:val="en-US"/>
              </w:rPr>
            </w:pPr>
            <w:r w:rsidRPr="00624D36">
              <w:rPr>
                <w:rFonts w:ascii="Lato" w:hAnsi="Lato" w:cstheme="minorHAnsi"/>
                <w:lang w:val="en-US"/>
              </w:rPr>
              <w:t xml:space="preserve">Working with the Content Strategist, ensure that all policy and procedure documents meet internal standards. </w:t>
            </w:r>
          </w:p>
          <w:p w14:paraId="4E5C1D0D" w14:textId="77777777" w:rsidR="00BB3FCF" w:rsidRPr="00624D36" w:rsidRDefault="00BB3FCF" w:rsidP="00BB3FCF">
            <w:pPr>
              <w:pStyle w:val="ListParagraph"/>
              <w:numPr>
                <w:ilvl w:val="0"/>
                <w:numId w:val="5"/>
              </w:numPr>
              <w:rPr>
                <w:rFonts w:ascii="Lato" w:hAnsi="Lato" w:cstheme="minorHAnsi"/>
                <w:lang w:val="en-US"/>
              </w:rPr>
            </w:pPr>
            <w:r w:rsidRPr="00624D36">
              <w:rPr>
                <w:rFonts w:ascii="Lato" w:eastAsia="Gill Sans Infant Std" w:hAnsi="Lato" w:cstheme="minorHAnsi"/>
                <w:color w:val="000000" w:themeColor="text1"/>
              </w:rPr>
              <w:t xml:space="preserve">Coordinate with QF Function Leads to ensure that they are kept up-to-date and are actively involved and accountable in the ongoing maintenance and improvement of the QF. </w:t>
            </w:r>
          </w:p>
          <w:p w14:paraId="3ED35ABB" w14:textId="77777777" w:rsidR="00BB3FCF" w:rsidRPr="00624D36" w:rsidRDefault="00BB3FCF" w:rsidP="00BB3FCF">
            <w:pPr>
              <w:pStyle w:val="ListParagraph"/>
              <w:numPr>
                <w:ilvl w:val="0"/>
                <w:numId w:val="5"/>
              </w:numPr>
              <w:rPr>
                <w:rFonts w:ascii="Lato" w:hAnsi="Lato" w:cstheme="minorHAnsi"/>
                <w:lang w:val="en-US"/>
              </w:rPr>
            </w:pPr>
            <w:r w:rsidRPr="00624D36">
              <w:rPr>
                <w:rFonts w:ascii="Lato" w:hAnsi="Lato" w:cstheme="minorHAnsi"/>
                <w:lang w:val="en-US"/>
              </w:rPr>
              <w:lastRenderedPageBreak/>
              <w:t xml:space="preserve">Provide guidance and advice to the Content Strategist on the improvement and roll-out of the online Quality Framework platform: a new sector-leading web-based platform designed to be accessible by all SCA and SCI Staff regardless of location. </w:t>
            </w:r>
          </w:p>
          <w:p w14:paraId="4D4C9E0F" w14:textId="77777777" w:rsidR="00BB3FCF" w:rsidRPr="00624D36" w:rsidRDefault="00BB3FCF" w:rsidP="00BB3FCF">
            <w:pPr>
              <w:pStyle w:val="ListParagraph"/>
              <w:numPr>
                <w:ilvl w:val="0"/>
                <w:numId w:val="5"/>
              </w:numPr>
              <w:rPr>
                <w:rFonts w:ascii="Lato" w:hAnsi="Lato" w:cstheme="minorHAnsi"/>
                <w:lang w:val="en-US"/>
              </w:rPr>
            </w:pPr>
            <w:r w:rsidRPr="00624D36">
              <w:rPr>
                <w:rFonts w:ascii="Lato" w:hAnsi="Lato" w:cstheme="minorHAnsi"/>
                <w:lang w:val="en-US"/>
              </w:rPr>
              <w:t>Champion and promote the platform where appropriate.</w:t>
            </w:r>
          </w:p>
          <w:p w14:paraId="0F589565" w14:textId="77777777" w:rsidR="00BB3FCF" w:rsidRPr="00624D36" w:rsidRDefault="00BB3FCF" w:rsidP="004D68CC">
            <w:pPr>
              <w:jc w:val="both"/>
              <w:rPr>
                <w:rFonts w:ascii="Lato" w:eastAsia="Gill Sans Infant Std" w:hAnsi="Lato" w:cstheme="minorHAnsi"/>
                <w:b/>
                <w:bCs/>
                <w:sz w:val="22"/>
                <w:szCs w:val="22"/>
                <w:lang w:val="en-US"/>
              </w:rPr>
            </w:pPr>
          </w:p>
          <w:p w14:paraId="54680567" w14:textId="77777777" w:rsidR="00BB3FCF" w:rsidRPr="00624D36" w:rsidRDefault="00BB3FCF" w:rsidP="004D68CC">
            <w:pPr>
              <w:pStyle w:val="BodyTextIndent3"/>
              <w:ind w:left="0"/>
              <w:jc w:val="both"/>
              <w:rPr>
                <w:rFonts w:ascii="Lato" w:eastAsia="Gill Sans Infant Std" w:hAnsi="Lato" w:cs="Gill Sans Infant Std"/>
                <w:b/>
                <w:bCs/>
                <w:sz w:val="22"/>
                <w:szCs w:val="22"/>
              </w:rPr>
            </w:pPr>
            <w:r w:rsidRPr="00624D36">
              <w:rPr>
                <w:rFonts w:ascii="Lato" w:eastAsia="Gill Sans Infant Std" w:hAnsi="Lato" w:cs="Gill Sans Infant Std"/>
                <w:b/>
                <w:bCs/>
                <w:sz w:val="22"/>
                <w:szCs w:val="22"/>
              </w:rPr>
              <w:t xml:space="preserve">Provide strategic leadership &amp; thinking towards the implementation of the Simplification workstream. </w:t>
            </w:r>
          </w:p>
          <w:p w14:paraId="35A425B9" w14:textId="77777777" w:rsidR="00BB3FCF" w:rsidRPr="00624D36" w:rsidRDefault="00BB3FCF" w:rsidP="00BB3FCF">
            <w:pPr>
              <w:pStyle w:val="ListParagraph"/>
              <w:numPr>
                <w:ilvl w:val="0"/>
                <w:numId w:val="5"/>
              </w:numPr>
              <w:jc w:val="both"/>
              <w:rPr>
                <w:rFonts w:ascii="Lato" w:eastAsia="Gill Sans Infant Std" w:hAnsi="Lato" w:cstheme="minorHAnsi"/>
                <w:lang w:val="en-US"/>
              </w:rPr>
            </w:pPr>
            <w:r w:rsidRPr="00624D36">
              <w:rPr>
                <w:rFonts w:ascii="Lato" w:eastAsia="Gill Sans Infant Std" w:hAnsi="Lato" w:cstheme="minorHAnsi"/>
                <w:lang w:val="en-US"/>
              </w:rPr>
              <w:t xml:space="preserve">Drive forward the simplification agenda through strategic engagement with Senior Leaders and influencing Functional Leads to  deliver the required change </w:t>
            </w:r>
          </w:p>
          <w:p w14:paraId="7547F3DC" w14:textId="67AD715A" w:rsidR="00BB3FCF" w:rsidRPr="00624D36" w:rsidRDefault="00BB3FCF" w:rsidP="00BB3FCF">
            <w:pPr>
              <w:pStyle w:val="ListParagraph"/>
              <w:numPr>
                <w:ilvl w:val="0"/>
                <w:numId w:val="5"/>
              </w:numPr>
              <w:jc w:val="both"/>
              <w:rPr>
                <w:rFonts w:ascii="Lato" w:eastAsia="Gill Sans Infant Std" w:hAnsi="Lato" w:cstheme="minorHAnsi"/>
                <w:lang w:val="en-US"/>
              </w:rPr>
            </w:pPr>
            <w:r w:rsidRPr="00624D36">
              <w:rPr>
                <w:rFonts w:ascii="Lato" w:eastAsia="Gill Sans Infant Std" w:hAnsi="Lato" w:cstheme="minorHAnsi"/>
                <w:lang w:val="en-US"/>
              </w:rPr>
              <w:t xml:space="preserve">Map and </w:t>
            </w:r>
            <w:r w:rsidR="00624D36" w:rsidRPr="00624D36">
              <w:rPr>
                <w:rFonts w:ascii="Lato" w:eastAsia="Gill Sans Infant Std" w:hAnsi="Lato" w:cstheme="minorHAnsi"/>
                <w:lang w:val="en-US"/>
              </w:rPr>
              <w:t>analyze</w:t>
            </w:r>
            <w:r w:rsidRPr="00624D36">
              <w:rPr>
                <w:rFonts w:ascii="Lato" w:eastAsia="Gill Sans Infant Std" w:hAnsi="Lato" w:cstheme="minorHAnsi"/>
                <w:lang w:val="en-US"/>
              </w:rPr>
              <w:t xml:space="preserve"> internal country office requirements so as to identify how to reduce demands. Support and guide functional Leads to examine the layers of duplication, “sludge”, and misalignment between assessments, planning and budgeting to help enable continuous improvement and focused planning.</w:t>
            </w:r>
          </w:p>
          <w:p w14:paraId="64632DF7" w14:textId="77777777" w:rsidR="00BB3FCF" w:rsidRPr="00624D36" w:rsidRDefault="00BB3FCF" w:rsidP="00BB3FCF">
            <w:pPr>
              <w:pStyle w:val="ListParagraph"/>
              <w:numPr>
                <w:ilvl w:val="0"/>
                <w:numId w:val="5"/>
              </w:numPr>
              <w:jc w:val="both"/>
              <w:rPr>
                <w:rFonts w:ascii="Lato" w:eastAsia="Gill Sans Infant Std" w:hAnsi="Lato" w:cstheme="minorHAnsi"/>
                <w:lang w:val="en-US"/>
              </w:rPr>
            </w:pPr>
            <w:r w:rsidRPr="00624D36">
              <w:rPr>
                <w:rFonts w:ascii="Lato" w:eastAsia="Gill Sans Infant Std" w:hAnsi="Lato" w:cstheme="minorHAnsi"/>
                <w:lang w:val="en-US"/>
              </w:rPr>
              <w:t>Push forwards the integration of mandatory standalone Functional Assessments and Plans into the Quality Standards Self-Assessment (QSSA) so as to deliver a single, primary Save the Children quality management tool.</w:t>
            </w:r>
          </w:p>
          <w:p w14:paraId="4BE73E10" w14:textId="77777777" w:rsidR="00BB3FCF" w:rsidRPr="00624D36" w:rsidRDefault="00BB3FCF" w:rsidP="00BB3FCF">
            <w:pPr>
              <w:pStyle w:val="ListParagraph"/>
              <w:numPr>
                <w:ilvl w:val="0"/>
                <w:numId w:val="5"/>
              </w:numPr>
              <w:jc w:val="both"/>
              <w:rPr>
                <w:rFonts w:ascii="Lato" w:eastAsia="Gill Sans Infant Std" w:hAnsi="Lato" w:cstheme="minorHAnsi"/>
                <w:lang w:val="en-US"/>
              </w:rPr>
            </w:pPr>
            <w:r w:rsidRPr="00624D36">
              <w:rPr>
                <w:rFonts w:ascii="Lato" w:eastAsia="Gill Sans Infant Std" w:hAnsi="Lato" w:cstheme="minorHAnsi"/>
                <w:lang w:val="en-US"/>
              </w:rPr>
              <w:t xml:space="preserve">Support the maintenance of governance processes to ensure that any new planning and reporting requirements generated by SCI Centre are aligned to the Global Strategy and Quality Standards.  </w:t>
            </w:r>
          </w:p>
          <w:p w14:paraId="0144C3C8" w14:textId="23F6980F" w:rsidR="00BB3FCF" w:rsidRPr="00624D36" w:rsidRDefault="00BB3FCF" w:rsidP="00BB3FCF">
            <w:pPr>
              <w:pStyle w:val="ListParagraph"/>
              <w:numPr>
                <w:ilvl w:val="0"/>
                <w:numId w:val="5"/>
              </w:numPr>
              <w:jc w:val="both"/>
              <w:rPr>
                <w:rFonts w:ascii="Lato" w:eastAsia="Gill Sans Infant Std" w:hAnsi="Lato" w:cstheme="minorHAnsi"/>
                <w:lang w:val="en-US"/>
              </w:rPr>
            </w:pPr>
            <w:r w:rsidRPr="00624D36">
              <w:rPr>
                <w:rFonts w:ascii="Lato" w:eastAsia="Gill Sans Infant Std" w:hAnsi="Lato" w:cstheme="minorHAnsi"/>
                <w:lang w:val="en-US"/>
              </w:rPr>
              <w:t xml:space="preserve">Together with stakeholders, support International Programmes SMT to uphold governance processes and challenge </w:t>
            </w:r>
            <w:r w:rsidR="00624D36" w:rsidRPr="00624D36">
              <w:rPr>
                <w:rFonts w:ascii="Lato" w:eastAsia="Gill Sans Infant Std" w:hAnsi="Lato" w:cstheme="minorHAnsi"/>
                <w:lang w:val="en-US"/>
              </w:rPr>
              <w:t>any new</w:t>
            </w:r>
            <w:r w:rsidRPr="00624D36">
              <w:rPr>
                <w:rFonts w:ascii="Lato" w:eastAsia="Gill Sans Infant Std" w:hAnsi="Lato" w:cstheme="minorHAnsi"/>
                <w:lang w:val="en-US"/>
              </w:rPr>
              <w:t xml:space="preserve"> requirements that are not aligned or negatively impact reporting burden. </w:t>
            </w:r>
          </w:p>
          <w:p w14:paraId="46178C93" w14:textId="77777777" w:rsidR="00BB3FCF" w:rsidRPr="00624D36" w:rsidRDefault="00BB3FCF" w:rsidP="00BB3FCF">
            <w:pPr>
              <w:pStyle w:val="ListParagraph"/>
              <w:numPr>
                <w:ilvl w:val="0"/>
                <w:numId w:val="5"/>
              </w:numPr>
              <w:jc w:val="both"/>
              <w:rPr>
                <w:rFonts w:ascii="Lato" w:hAnsi="Lato"/>
                <w:b/>
                <w:bCs/>
                <w:lang w:val="en-US"/>
              </w:rPr>
            </w:pPr>
            <w:r w:rsidRPr="00624D36">
              <w:rPr>
                <w:rFonts w:ascii="Lato" w:eastAsia="Gill Sans Infant Std" w:hAnsi="Lato" w:cstheme="minorHAnsi"/>
                <w:lang w:val="en-US"/>
              </w:rPr>
              <w:t>Support the mapping of other requirements for other entities across the SCA movement, to ensure these are adding value and supporting continuous improvement.</w:t>
            </w:r>
          </w:p>
          <w:p w14:paraId="1078B0BC" w14:textId="77777777" w:rsidR="00BB3FCF" w:rsidRPr="00624D36" w:rsidRDefault="00BB3FCF" w:rsidP="004D68CC">
            <w:pPr>
              <w:jc w:val="both"/>
              <w:rPr>
                <w:rFonts w:ascii="Lato" w:eastAsia="Gill Sans Infant Std" w:hAnsi="Lato" w:cstheme="minorHAnsi"/>
                <w:b/>
                <w:bCs/>
                <w:sz w:val="22"/>
                <w:szCs w:val="22"/>
                <w:lang w:val="en-US"/>
              </w:rPr>
            </w:pPr>
          </w:p>
          <w:p w14:paraId="0120C643" w14:textId="77777777" w:rsidR="00BB3FCF" w:rsidRPr="00624D36" w:rsidRDefault="00BB3FCF" w:rsidP="004D68CC">
            <w:pPr>
              <w:jc w:val="both"/>
              <w:rPr>
                <w:rFonts w:ascii="Lato" w:eastAsia="Gill Sans Infant Std" w:hAnsi="Lato"/>
                <w:sz w:val="22"/>
                <w:szCs w:val="22"/>
              </w:rPr>
            </w:pPr>
            <w:r w:rsidRPr="00624D36">
              <w:rPr>
                <w:rFonts w:ascii="Lato" w:eastAsia="Gill Sans Infant Std" w:hAnsi="Lato" w:cstheme="minorHAnsi"/>
                <w:b/>
                <w:bCs/>
                <w:sz w:val="22"/>
                <w:szCs w:val="22"/>
                <w:lang w:val="en-US"/>
              </w:rPr>
              <w:t>Coordination Responsibilities</w:t>
            </w:r>
          </w:p>
          <w:p w14:paraId="6162A106" w14:textId="77777777" w:rsidR="00BB3FCF" w:rsidRPr="00624D36" w:rsidRDefault="00BB3FCF" w:rsidP="00BB3FCF">
            <w:pPr>
              <w:pStyle w:val="Bullet"/>
              <w:numPr>
                <w:ilvl w:val="0"/>
                <w:numId w:val="5"/>
              </w:numPr>
              <w:tabs>
                <w:tab w:val="left" w:pos="720"/>
              </w:tabs>
              <w:rPr>
                <w:rFonts w:ascii="Lato" w:eastAsia="Gill Sans Infant Std" w:hAnsi="Lato" w:cstheme="minorHAnsi"/>
                <w:color w:val="000000" w:themeColor="text1"/>
                <w:sz w:val="22"/>
                <w:szCs w:val="22"/>
              </w:rPr>
            </w:pPr>
            <w:r w:rsidRPr="00624D36">
              <w:rPr>
                <w:rFonts w:ascii="Lato" w:eastAsia="Gill Sans Infant Std" w:hAnsi="Lato" w:cstheme="minorHAnsi"/>
                <w:color w:val="000000" w:themeColor="text1"/>
                <w:sz w:val="22"/>
                <w:szCs w:val="22"/>
              </w:rPr>
              <w:t xml:space="preserve">Lead the Cross-Functional Leads forum at the Centre and support its ongoing work to collaboratively resolve County Office pain points as required. This may include identifying root causes and running projects to resolve these. </w:t>
            </w:r>
          </w:p>
          <w:p w14:paraId="1FC85539" w14:textId="77777777" w:rsidR="00BB3FCF" w:rsidRPr="00624D36" w:rsidRDefault="00BB3FCF" w:rsidP="00BB3FCF">
            <w:pPr>
              <w:pStyle w:val="Bullet"/>
              <w:numPr>
                <w:ilvl w:val="0"/>
                <w:numId w:val="5"/>
              </w:numPr>
              <w:tabs>
                <w:tab w:val="left" w:pos="720"/>
              </w:tabs>
              <w:rPr>
                <w:rFonts w:ascii="Lato" w:eastAsia="Gill Sans Infant Std" w:hAnsi="Lato" w:cstheme="minorHAnsi"/>
                <w:color w:val="000000" w:themeColor="text1"/>
                <w:sz w:val="22"/>
                <w:szCs w:val="22"/>
              </w:rPr>
            </w:pPr>
            <w:r w:rsidRPr="00624D36">
              <w:rPr>
                <w:rFonts w:ascii="Lato" w:eastAsia="Gill Sans Infant Std" w:hAnsi="Lato" w:cstheme="minorHAnsi"/>
                <w:color w:val="000000" w:themeColor="text1"/>
                <w:sz w:val="22"/>
                <w:szCs w:val="22"/>
              </w:rPr>
              <w:t>Coordinate with key staff and committees involved in quality management processes to influence alignment between the Quality Framework and Risk Management (e.g., Audit and Risk Committee, Global Assurance), Annual Planning, among others.</w:t>
            </w:r>
          </w:p>
          <w:p w14:paraId="637A3C2E" w14:textId="77777777" w:rsidR="00BB3FCF" w:rsidRPr="00624D36" w:rsidRDefault="00BB3FCF" w:rsidP="00BB3FCF">
            <w:pPr>
              <w:pStyle w:val="Bullet"/>
              <w:numPr>
                <w:ilvl w:val="0"/>
                <w:numId w:val="5"/>
              </w:numPr>
              <w:tabs>
                <w:tab w:val="left" w:pos="720"/>
              </w:tabs>
              <w:rPr>
                <w:rFonts w:ascii="Lato" w:eastAsia="Gill Sans Infant Std" w:hAnsi="Lato" w:cstheme="minorHAnsi"/>
                <w:color w:val="000000" w:themeColor="text1"/>
                <w:sz w:val="22"/>
                <w:szCs w:val="22"/>
              </w:rPr>
            </w:pPr>
            <w:r w:rsidRPr="00624D36">
              <w:rPr>
                <w:rFonts w:ascii="Lato" w:eastAsia="Gill Sans Infant Std" w:hAnsi="Lato" w:cstheme="minorHAnsi"/>
                <w:color w:val="000000" w:themeColor="text1"/>
                <w:sz w:val="22"/>
                <w:szCs w:val="22"/>
              </w:rPr>
              <w:t xml:space="preserve">Lead strategic thinking together with the Member &amp; Organisational Development team to identify opportunities of alignment and collaboration on quality management-related issues for SCA Members. </w:t>
            </w:r>
          </w:p>
          <w:p w14:paraId="63638DB2" w14:textId="77777777" w:rsidR="00BB3FCF" w:rsidRPr="00624D36" w:rsidRDefault="00BB3FCF" w:rsidP="00BB3FCF">
            <w:pPr>
              <w:pStyle w:val="Bullet"/>
              <w:numPr>
                <w:ilvl w:val="0"/>
                <w:numId w:val="5"/>
              </w:numPr>
              <w:tabs>
                <w:tab w:val="left" w:pos="720"/>
              </w:tabs>
              <w:rPr>
                <w:rFonts w:ascii="Lato" w:hAnsi="Lato"/>
                <w:color w:val="000000" w:themeColor="text1"/>
                <w:sz w:val="22"/>
                <w:szCs w:val="22"/>
              </w:rPr>
            </w:pPr>
            <w:r w:rsidRPr="00624D36">
              <w:rPr>
                <w:rFonts w:ascii="Lato" w:eastAsia="Gill Sans Infant Std" w:hAnsi="Lato" w:cs="Gill Sans Infant Std"/>
                <w:color w:val="000000" w:themeColor="text1"/>
                <w:sz w:val="22"/>
                <w:szCs w:val="22"/>
              </w:rPr>
              <w:t>Hold quarterly meetings for all QF Focal Points to provide an update on the latest QF developments, discuss and troubleshoot any challenges, and agree priorities and roles and responsibilities for the following three months.</w:t>
            </w:r>
          </w:p>
          <w:p w14:paraId="7D3FCF76" w14:textId="77777777" w:rsidR="00BB3FCF" w:rsidRPr="00624D36" w:rsidRDefault="00BB3FCF" w:rsidP="00BB3FCF">
            <w:pPr>
              <w:pStyle w:val="Bullet"/>
              <w:numPr>
                <w:ilvl w:val="0"/>
                <w:numId w:val="5"/>
              </w:numPr>
              <w:tabs>
                <w:tab w:val="left" w:pos="720"/>
              </w:tabs>
              <w:rPr>
                <w:rFonts w:ascii="Lato" w:eastAsia="Gill Sans Infant Std" w:hAnsi="Lato" w:cstheme="minorHAnsi"/>
                <w:color w:val="000000" w:themeColor="text1"/>
                <w:sz w:val="22"/>
                <w:szCs w:val="22"/>
              </w:rPr>
            </w:pPr>
            <w:r w:rsidRPr="00624D36">
              <w:rPr>
                <w:rFonts w:ascii="Lato" w:eastAsia="Gill Sans Infant Std" w:hAnsi="Lato" w:cstheme="minorHAnsi"/>
                <w:color w:val="000000" w:themeColor="text1"/>
                <w:sz w:val="22"/>
                <w:szCs w:val="22"/>
              </w:rPr>
              <w:t>Ensure the Annual Horizon Planner provides comprehensive information to inform effective planning at the CO, NO and RO levels</w:t>
            </w:r>
          </w:p>
          <w:p w14:paraId="1406CDFE" w14:textId="77777777" w:rsidR="00BB3FCF" w:rsidRPr="00624D36" w:rsidRDefault="00BB3FCF" w:rsidP="004D68CC">
            <w:pPr>
              <w:spacing w:line="252" w:lineRule="auto"/>
              <w:ind w:left="720"/>
              <w:rPr>
                <w:rFonts w:ascii="Lato" w:hAnsi="Lato" w:cs="Arial"/>
                <w:sz w:val="22"/>
                <w:szCs w:val="22"/>
              </w:rPr>
            </w:pPr>
          </w:p>
          <w:p w14:paraId="641940F1" w14:textId="77777777" w:rsidR="00BB3FCF" w:rsidRPr="00624D36" w:rsidRDefault="00BB3FCF" w:rsidP="004D68CC">
            <w:pPr>
              <w:pStyle w:val="Bullet"/>
              <w:numPr>
                <w:ilvl w:val="1"/>
                <w:numId w:val="0"/>
              </w:numPr>
              <w:rPr>
                <w:rFonts w:ascii="Lato" w:eastAsia="Gill Sans Infant Std" w:hAnsi="Lato" w:cs="Gill Sans Infant Std"/>
                <w:color w:val="000000" w:themeColor="text1"/>
                <w:sz w:val="22"/>
                <w:szCs w:val="22"/>
                <w:lang w:val="en-US"/>
              </w:rPr>
            </w:pPr>
          </w:p>
          <w:p w14:paraId="37DD5C2E" w14:textId="77777777" w:rsidR="00BB3FCF" w:rsidRPr="00624D36" w:rsidRDefault="00BB3FCF" w:rsidP="004D68CC">
            <w:pPr>
              <w:pStyle w:val="Bullet"/>
              <w:numPr>
                <w:ilvl w:val="1"/>
                <w:numId w:val="0"/>
              </w:numPr>
              <w:rPr>
                <w:rFonts w:ascii="Lato" w:eastAsia="Gill Sans Infant Std" w:hAnsi="Lato" w:cs="Gill Sans Infant Std"/>
                <w:sz w:val="22"/>
                <w:szCs w:val="22"/>
              </w:rPr>
            </w:pPr>
            <w:r w:rsidRPr="00624D36">
              <w:rPr>
                <w:rFonts w:ascii="Lato" w:eastAsia="Gill Sans Infant Std" w:hAnsi="Lato" w:cs="Gill Sans Infant Std"/>
                <w:color w:val="000000" w:themeColor="text1"/>
                <w:sz w:val="22"/>
                <w:szCs w:val="22"/>
                <w:lang w:val="en-US"/>
              </w:rPr>
              <w:t xml:space="preserve">Carry out any other duties either in addition to or instead of those outlined above which may reasonably be required from time to time. </w:t>
            </w:r>
            <w:r w:rsidRPr="00624D36">
              <w:rPr>
                <w:rFonts w:ascii="Lato" w:eastAsia="Gill Sans Infant Std" w:hAnsi="Lato" w:cs="Gill Sans Infant Std"/>
                <w:sz w:val="22"/>
                <w:szCs w:val="22"/>
              </w:rPr>
              <w:t xml:space="preserve"> </w:t>
            </w:r>
          </w:p>
        </w:tc>
      </w:tr>
      <w:tr w:rsidR="00BB3FCF" w:rsidRPr="00624D36" w14:paraId="78510F55" w14:textId="77777777" w:rsidTr="004D68CC">
        <w:tc>
          <w:tcPr>
            <w:tcW w:w="9385" w:type="dxa"/>
            <w:gridSpan w:val="3"/>
          </w:tcPr>
          <w:p w14:paraId="4D12F6B4" w14:textId="77777777" w:rsidR="00BB3FCF" w:rsidRPr="00624D36" w:rsidRDefault="00BB3FCF" w:rsidP="004D68CC">
            <w:pPr>
              <w:snapToGrid w:val="0"/>
              <w:ind w:left="-24"/>
              <w:jc w:val="both"/>
              <w:rPr>
                <w:rFonts w:ascii="Lato" w:eastAsia="Gill Sans Infant Std" w:hAnsi="Lato" w:cs="Gill Sans Infant Std"/>
                <w:sz w:val="22"/>
                <w:szCs w:val="22"/>
              </w:rPr>
            </w:pPr>
            <w:r w:rsidRPr="00624D36">
              <w:rPr>
                <w:rFonts w:ascii="Lato" w:eastAsia="Gill Sans Infant Std" w:hAnsi="Lato" w:cs="Gill Sans Infant Std"/>
                <w:b/>
                <w:bCs/>
                <w:sz w:val="22"/>
                <w:szCs w:val="22"/>
              </w:rPr>
              <w:lastRenderedPageBreak/>
              <w:t>SKILLS AND BEHAVIOURS (SCI Values in Practice</w:t>
            </w:r>
            <w:r w:rsidRPr="00624D36">
              <w:rPr>
                <w:rFonts w:ascii="Lato" w:eastAsia="Gill Sans Infant Std" w:hAnsi="Lato" w:cs="Gill Sans Infant Std"/>
                <w:sz w:val="22"/>
                <w:szCs w:val="22"/>
              </w:rPr>
              <w:t xml:space="preserve">) </w:t>
            </w:r>
          </w:p>
          <w:p w14:paraId="66A75A6E" w14:textId="77777777" w:rsidR="00817194" w:rsidRPr="00624D36" w:rsidRDefault="00817194" w:rsidP="00817194">
            <w:pPr>
              <w:ind w:left="-24"/>
              <w:rPr>
                <w:rFonts w:ascii="Lato" w:hAnsi="Lato" w:cs="Arial"/>
                <w:b/>
                <w:sz w:val="22"/>
                <w:szCs w:val="22"/>
              </w:rPr>
            </w:pPr>
            <w:r w:rsidRPr="00624D36">
              <w:rPr>
                <w:rFonts w:ascii="Lato" w:hAnsi="Lato" w:cs="Arial"/>
                <w:b/>
                <w:sz w:val="22"/>
                <w:szCs w:val="22"/>
              </w:rPr>
              <w:t>Accountability:</w:t>
            </w:r>
          </w:p>
          <w:p w14:paraId="3D4517D6" w14:textId="77777777" w:rsidR="00817194" w:rsidRPr="00624D36" w:rsidRDefault="00817194" w:rsidP="00817194">
            <w:pPr>
              <w:numPr>
                <w:ilvl w:val="0"/>
                <w:numId w:val="1"/>
              </w:numPr>
              <w:suppressAutoHyphens/>
              <w:rPr>
                <w:rFonts w:ascii="Lato" w:hAnsi="Lato" w:cs="Arial"/>
                <w:sz w:val="22"/>
                <w:szCs w:val="22"/>
              </w:rPr>
            </w:pPr>
            <w:r w:rsidRPr="00624D36">
              <w:rPr>
                <w:rFonts w:ascii="Lato" w:hAnsi="Lato" w:cs="Arial"/>
                <w:sz w:val="22"/>
                <w:szCs w:val="22"/>
              </w:rPr>
              <w:t>holds self accountable for making decisions, managing resources efficiently, achieving and role modelling Save the Children values</w:t>
            </w:r>
          </w:p>
          <w:p w14:paraId="1EB03979" w14:textId="77777777" w:rsidR="00817194" w:rsidRPr="00624D36" w:rsidRDefault="00817194" w:rsidP="00817194">
            <w:pPr>
              <w:numPr>
                <w:ilvl w:val="0"/>
                <w:numId w:val="1"/>
              </w:numPr>
              <w:suppressAutoHyphens/>
              <w:rPr>
                <w:rFonts w:ascii="Lato" w:hAnsi="Lato" w:cs="Arial"/>
                <w:sz w:val="22"/>
                <w:szCs w:val="22"/>
              </w:rPr>
            </w:pPr>
            <w:r w:rsidRPr="00624D36">
              <w:rPr>
                <w:rFonts w:ascii="Lato" w:hAnsi="Lato" w:cs="Arial"/>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69998A6E" w14:textId="77777777" w:rsidR="00817194" w:rsidRPr="00624D36" w:rsidRDefault="00817194" w:rsidP="00817194">
            <w:pPr>
              <w:ind w:left="-24"/>
              <w:rPr>
                <w:rFonts w:ascii="Lato" w:hAnsi="Lato" w:cs="Arial"/>
                <w:b/>
                <w:sz w:val="22"/>
                <w:szCs w:val="22"/>
              </w:rPr>
            </w:pPr>
            <w:r w:rsidRPr="00624D36">
              <w:rPr>
                <w:rFonts w:ascii="Lato" w:hAnsi="Lato" w:cs="Arial"/>
                <w:b/>
                <w:sz w:val="22"/>
                <w:szCs w:val="22"/>
              </w:rPr>
              <w:lastRenderedPageBreak/>
              <w:t>Ambition:</w:t>
            </w:r>
          </w:p>
          <w:p w14:paraId="426095FF" w14:textId="77777777" w:rsidR="00817194" w:rsidRPr="00624D36" w:rsidRDefault="00817194" w:rsidP="00817194">
            <w:pPr>
              <w:numPr>
                <w:ilvl w:val="0"/>
                <w:numId w:val="8"/>
              </w:numPr>
              <w:suppressAutoHyphens/>
              <w:rPr>
                <w:rFonts w:ascii="Lato" w:hAnsi="Lato" w:cs="Arial"/>
                <w:sz w:val="22"/>
                <w:szCs w:val="22"/>
              </w:rPr>
            </w:pPr>
            <w:r w:rsidRPr="00624D36">
              <w:rPr>
                <w:rFonts w:ascii="Lato" w:hAnsi="Lato" w:cs="Arial"/>
                <w:sz w:val="22"/>
                <w:szCs w:val="22"/>
              </w:rPr>
              <w:t>sets ambitious and challenging goals for themselves and their team, takes responsibility for their own personal development and encourages their team to do the same</w:t>
            </w:r>
          </w:p>
          <w:p w14:paraId="0E673108" w14:textId="77777777" w:rsidR="00817194" w:rsidRPr="00624D36" w:rsidRDefault="00817194" w:rsidP="00817194">
            <w:pPr>
              <w:numPr>
                <w:ilvl w:val="0"/>
                <w:numId w:val="8"/>
              </w:numPr>
              <w:suppressAutoHyphens/>
              <w:rPr>
                <w:rFonts w:ascii="Lato" w:hAnsi="Lato" w:cs="Arial"/>
                <w:sz w:val="22"/>
                <w:szCs w:val="22"/>
              </w:rPr>
            </w:pPr>
            <w:r w:rsidRPr="00624D36">
              <w:rPr>
                <w:rFonts w:ascii="Lato" w:hAnsi="Lato" w:cs="Arial"/>
                <w:sz w:val="22"/>
                <w:szCs w:val="22"/>
              </w:rPr>
              <w:t>widely shares their personal vision for Save the Children, engages and motivates others</w:t>
            </w:r>
          </w:p>
          <w:p w14:paraId="27D0A7C5" w14:textId="77777777" w:rsidR="00817194" w:rsidRPr="00624D36" w:rsidRDefault="00817194" w:rsidP="00817194">
            <w:pPr>
              <w:numPr>
                <w:ilvl w:val="0"/>
                <w:numId w:val="8"/>
              </w:numPr>
              <w:suppressAutoHyphens/>
              <w:rPr>
                <w:rFonts w:ascii="Lato" w:hAnsi="Lato" w:cs="Arial"/>
                <w:sz w:val="22"/>
                <w:szCs w:val="22"/>
              </w:rPr>
            </w:pPr>
            <w:r w:rsidRPr="00624D36">
              <w:rPr>
                <w:rFonts w:ascii="Lato" w:hAnsi="Lato" w:cs="Arial"/>
                <w:sz w:val="22"/>
                <w:szCs w:val="22"/>
              </w:rPr>
              <w:t>future orientated, thinks strategically and on a global scale.</w:t>
            </w:r>
          </w:p>
          <w:p w14:paraId="0AC0FC53" w14:textId="77777777" w:rsidR="00817194" w:rsidRPr="00624D36" w:rsidRDefault="00817194" w:rsidP="00817194">
            <w:pPr>
              <w:ind w:left="-24"/>
              <w:rPr>
                <w:rFonts w:ascii="Lato" w:hAnsi="Lato" w:cs="Arial"/>
                <w:b/>
                <w:sz w:val="22"/>
                <w:szCs w:val="22"/>
              </w:rPr>
            </w:pPr>
            <w:r w:rsidRPr="00624D36">
              <w:rPr>
                <w:rFonts w:ascii="Lato" w:hAnsi="Lato" w:cs="Arial"/>
                <w:b/>
                <w:sz w:val="22"/>
                <w:szCs w:val="22"/>
              </w:rPr>
              <w:t>Collaboration:</w:t>
            </w:r>
          </w:p>
          <w:p w14:paraId="289CA1C5" w14:textId="77777777" w:rsidR="00817194" w:rsidRPr="00624D36" w:rsidRDefault="00817194" w:rsidP="00817194">
            <w:pPr>
              <w:numPr>
                <w:ilvl w:val="0"/>
                <w:numId w:val="7"/>
              </w:numPr>
              <w:suppressAutoHyphens/>
              <w:rPr>
                <w:rFonts w:ascii="Lato" w:hAnsi="Lato" w:cs="Arial"/>
                <w:sz w:val="22"/>
                <w:szCs w:val="22"/>
              </w:rPr>
            </w:pPr>
            <w:r w:rsidRPr="00624D36">
              <w:rPr>
                <w:rFonts w:ascii="Lato" w:hAnsi="Lato" w:cs="Arial"/>
                <w:sz w:val="22"/>
                <w:szCs w:val="22"/>
              </w:rPr>
              <w:t>builds and maintains effective relationships, with their team, colleagues, Members and external partners and supporters</w:t>
            </w:r>
          </w:p>
          <w:p w14:paraId="1BF6BD17" w14:textId="77777777" w:rsidR="00817194" w:rsidRPr="00624D36" w:rsidRDefault="00817194" w:rsidP="00817194">
            <w:pPr>
              <w:numPr>
                <w:ilvl w:val="0"/>
                <w:numId w:val="7"/>
              </w:numPr>
              <w:suppressAutoHyphens/>
              <w:rPr>
                <w:rFonts w:ascii="Lato" w:hAnsi="Lato" w:cs="Arial"/>
                <w:sz w:val="22"/>
                <w:szCs w:val="22"/>
              </w:rPr>
            </w:pPr>
            <w:r w:rsidRPr="00624D36">
              <w:rPr>
                <w:rFonts w:ascii="Lato" w:hAnsi="Lato" w:cs="Arial"/>
                <w:sz w:val="22"/>
                <w:szCs w:val="22"/>
              </w:rPr>
              <w:t>values diversity, sees it as a source of competitive strength</w:t>
            </w:r>
          </w:p>
          <w:p w14:paraId="63C0C982" w14:textId="77777777" w:rsidR="00817194" w:rsidRPr="00624D36" w:rsidRDefault="00817194" w:rsidP="00817194">
            <w:pPr>
              <w:numPr>
                <w:ilvl w:val="0"/>
                <w:numId w:val="6"/>
              </w:numPr>
              <w:suppressAutoHyphens/>
              <w:rPr>
                <w:rFonts w:ascii="Lato" w:hAnsi="Lato" w:cs="Arial"/>
                <w:sz w:val="22"/>
                <w:szCs w:val="22"/>
              </w:rPr>
            </w:pPr>
            <w:r w:rsidRPr="00624D36">
              <w:rPr>
                <w:rFonts w:ascii="Lato" w:hAnsi="Lato" w:cs="Arial"/>
                <w:sz w:val="22"/>
                <w:szCs w:val="22"/>
              </w:rPr>
              <w:t>approachable, good listener, easy to talk to.</w:t>
            </w:r>
          </w:p>
          <w:p w14:paraId="75FF7C3B" w14:textId="77777777" w:rsidR="00817194" w:rsidRPr="00624D36" w:rsidRDefault="00817194" w:rsidP="00817194">
            <w:pPr>
              <w:ind w:left="-24"/>
              <w:rPr>
                <w:rFonts w:ascii="Lato" w:hAnsi="Lato" w:cs="Arial"/>
                <w:b/>
                <w:sz w:val="22"/>
                <w:szCs w:val="22"/>
              </w:rPr>
            </w:pPr>
            <w:r w:rsidRPr="00624D36">
              <w:rPr>
                <w:rFonts w:ascii="Lato" w:hAnsi="Lato" w:cs="Arial"/>
                <w:b/>
                <w:sz w:val="22"/>
                <w:szCs w:val="22"/>
              </w:rPr>
              <w:t>Creativity:</w:t>
            </w:r>
          </w:p>
          <w:p w14:paraId="654DD4E0" w14:textId="77777777" w:rsidR="00817194" w:rsidRPr="00624D36" w:rsidRDefault="00817194" w:rsidP="00817194">
            <w:pPr>
              <w:numPr>
                <w:ilvl w:val="0"/>
                <w:numId w:val="7"/>
              </w:numPr>
              <w:suppressAutoHyphens/>
              <w:rPr>
                <w:rFonts w:ascii="Lato" w:hAnsi="Lato" w:cs="Arial"/>
                <w:sz w:val="22"/>
                <w:szCs w:val="22"/>
              </w:rPr>
            </w:pPr>
            <w:r w:rsidRPr="00624D36">
              <w:rPr>
                <w:rFonts w:ascii="Lato" w:hAnsi="Lato" w:cs="Arial"/>
                <w:sz w:val="22"/>
                <w:szCs w:val="22"/>
              </w:rPr>
              <w:t>develops and encourages new and innovative solutions</w:t>
            </w:r>
          </w:p>
          <w:p w14:paraId="75EC6F83" w14:textId="77777777" w:rsidR="00817194" w:rsidRPr="00624D36" w:rsidRDefault="00817194" w:rsidP="00817194">
            <w:pPr>
              <w:numPr>
                <w:ilvl w:val="0"/>
                <w:numId w:val="7"/>
              </w:numPr>
              <w:suppressAutoHyphens/>
              <w:rPr>
                <w:rFonts w:ascii="Lato" w:hAnsi="Lato" w:cs="Arial"/>
                <w:sz w:val="22"/>
                <w:szCs w:val="22"/>
              </w:rPr>
            </w:pPr>
            <w:r w:rsidRPr="00624D36">
              <w:rPr>
                <w:rFonts w:ascii="Lato" w:hAnsi="Lato" w:cs="Arial"/>
                <w:sz w:val="22"/>
                <w:szCs w:val="22"/>
              </w:rPr>
              <w:t>willing to take disciplined risks.</w:t>
            </w:r>
          </w:p>
          <w:p w14:paraId="0A7EE223" w14:textId="77777777" w:rsidR="00817194" w:rsidRPr="00624D36" w:rsidRDefault="00817194" w:rsidP="00817194">
            <w:pPr>
              <w:ind w:left="-24"/>
              <w:rPr>
                <w:rFonts w:ascii="Lato" w:hAnsi="Lato" w:cs="Arial"/>
                <w:b/>
                <w:sz w:val="22"/>
                <w:szCs w:val="22"/>
              </w:rPr>
            </w:pPr>
            <w:r w:rsidRPr="00624D36">
              <w:rPr>
                <w:rFonts w:ascii="Lato" w:hAnsi="Lato" w:cs="Arial"/>
                <w:b/>
                <w:sz w:val="22"/>
                <w:szCs w:val="22"/>
              </w:rPr>
              <w:t>Integrity:</w:t>
            </w:r>
          </w:p>
          <w:p w14:paraId="40B621C5" w14:textId="77777777" w:rsidR="00817194" w:rsidRPr="00624D36" w:rsidRDefault="00817194" w:rsidP="00817194">
            <w:pPr>
              <w:numPr>
                <w:ilvl w:val="0"/>
                <w:numId w:val="7"/>
              </w:numPr>
              <w:suppressAutoHyphens/>
              <w:rPr>
                <w:rFonts w:ascii="Lato" w:hAnsi="Lato" w:cs="Arial"/>
                <w:sz w:val="22"/>
                <w:szCs w:val="22"/>
              </w:rPr>
            </w:pPr>
            <w:r w:rsidRPr="00624D36">
              <w:rPr>
                <w:rFonts w:ascii="Lato" w:hAnsi="Lato" w:cs="Arial"/>
                <w:sz w:val="22"/>
                <w:szCs w:val="22"/>
              </w:rPr>
              <w:t>honest, encourages openness and transparency; demonstrates highest levels of integrity</w:t>
            </w:r>
          </w:p>
          <w:p w14:paraId="01ECE670" w14:textId="77777777" w:rsidR="00BB3FCF" w:rsidRPr="00624D36" w:rsidRDefault="00BB3FCF" w:rsidP="004D68CC">
            <w:pPr>
              <w:jc w:val="both"/>
              <w:rPr>
                <w:rFonts w:ascii="Lato" w:eastAsia="Gill Sans Infant Std" w:hAnsi="Lato" w:cs="Gill Sans Infant Std"/>
                <w:b/>
                <w:bCs/>
                <w:sz w:val="22"/>
                <w:szCs w:val="22"/>
              </w:rPr>
            </w:pPr>
          </w:p>
        </w:tc>
      </w:tr>
      <w:tr w:rsidR="00BB3FCF" w:rsidRPr="00624D36" w14:paraId="479F89E2" w14:textId="77777777" w:rsidTr="004D68CC">
        <w:tc>
          <w:tcPr>
            <w:tcW w:w="9385" w:type="dxa"/>
            <w:gridSpan w:val="3"/>
          </w:tcPr>
          <w:p w14:paraId="58C61602" w14:textId="77777777" w:rsidR="00BB3FCF" w:rsidRPr="00624D36" w:rsidRDefault="00BB3FCF" w:rsidP="004D68CC">
            <w:pPr>
              <w:jc w:val="both"/>
              <w:rPr>
                <w:rFonts w:ascii="Lato" w:eastAsia="Gill Sans Infant Std" w:hAnsi="Lato" w:cs="Gill Sans Infant Std"/>
                <w:b/>
                <w:bCs/>
                <w:i/>
                <w:iCs/>
                <w:color w:val="808080"/>
                <w:sz w:val="22"/>
                <w:szCs w:val="22"/>
              </w:rPr>
            </w:pPr>
            <w:r w:rsidRPr="00624D36">
              <w:rPr>
                <w:rFonts w:ascii="Lato" w:eastAsia="Gill Sans Infant Std" w:hAnsi="Lato" w:cs="Gill Sans Infant Std"/>
                <w:b/>
                <w:bCs/>
                <w:sz w:val="22"/>
                <w:szCs w:val="22"/>
              </w:rPr>
              <w:lastRenderedPageBreak/>
              <w:t xml:space="preserve">QUALIFICATIONS  </w:t>
            </w:r>
          </w:p>
          <w:p w14:paraId="42472B4F" w14:textId="77777777" w:rsidR="00BB3FCF" w:rsidRPr="00624D36" w:rsidRDefault="00BB3FCF" w:rsidP="00BB3FCF">
            <w:pPr>
              <w:pStyle w:val="Bullet"/>
              <w:numPr>
                <w:ilvl w:val="0"/>
                <w:numId w:val="2"/>
              </w:numPr>
              <w:spacing w:line="259" w:lineRule="auto"/>
              <w:ind w:left="360"/>
              <w:rPr>
                <w:rFonts w:ascii="Lato" w:eastAsia="Gill Sans Infant Std" w:hAnsi="Lato" w:cs="Gill Sans Infant Std"/>
                <w:color w:val="000000" w:themeColor="text1"/>
                <w:sz w:val="22"/>
                <w:szCs w:val="22"/>
              </w:rPr>
            </w:pPr>
            <w:r w:rsidRPr="00624D36">
              <w:rPr>
                <w:rFonts w:ascii="Lato" w:eastAsia="Gill Sans Infant Std" w:hAnsi="Lato" w:cs="Gill Sans Infant Std"/>
                <w:color w:val="000000" w:themeColor="text1"/>
                <w:sz w:val="22"/>
                <w:szCs w:val="22"/>
              </w:rPr>
              <w:t xml:space="preserve">Degree level education preferable / equivalent work experience. </w:t>
            </w:r>
          </w:p>
          <w:p w14:paraId="3F5554B5" w14:textId="77777777" w:rsidR="00BB3FCF" w:rsidRPr="00624D36" w:rsidRDefault="00BB3FCF" w:rsidP="004D68CC">
            <w:pPr>
              <w:jc w:val="both"/>
              <w:rPr>
                <w:rFonts w:ascii="Lato" w:eastAsia="Gill Sans Infant Std" w:hAnsi="Lato" w:cs="Gill Sans Infant Std"/>
                <w:sz w:val="22"/>
                <w:szCs w:val="22"/>
              </w:rPr>
            </w:pPr>
          </w:p>
        </w:tc>
      </w:tr>
      <w:tr w:rsidR="00BB3FCF" w:rsidRPr="00624D36" w14:paraId="7CB4436B" w14:textId="77777777" w:rsidTr="004D68CC">
        <w:trPr>
          <w:trHeight w:val="844"/>
        </w:trPr>
        <w:tc>
          <w:tcPr>
            <w:tcW w:w="9385" w:type="dxa"/>
            <w:gridSpan w:val="3"/>
            <w:tcBorders>
              <w:bottom w:val="single" w:sz="8" w:space="0" w:color="000000" w:themeColor="text1"/>
            </w:tcBorders>
          </w:tcPr>
          <w:p w14:paraId="4E796CAE" w14:textId="77777777" w:rsidR="00BB3FCF" w:rsidRPr="00624D36" w:rsidRDefault="00BB3FCF" w:rsidP="004D68CC">
            <w:pPr>
              <w:jc w:val="both"/>
              <w:rPr>
                <w:rFonts w:ascii="Lato" w:eastAsia="Gill Sans Infant Std" w:hAnsi="Lato" w:cs="Gill Sans Infant Std"/>
                <w:b/>
                <w:bCs/>
                <w:sz w:val="22"/>
                <w:szCs w:val="22"/>
              </w:rPr>
            </w:pPr>
            <w:r w:rsidRPr="00624D36">
              <w:rPr>
                <w:rFonts w:ascii="Lato" w:eastAsia="Gill Sans Infant Std" w:hAnsi="Lato" w:cs="Gill Sans Infant Std"/>
                <w:b/>
                <w:bCs/>
                <w:sz w:val="22"/>
                <w:szCs w:val="22"/>
              </w:rPr>
              <w:t>EXPERIENCE AND SKILLS</w:t>
            </w:r>
          </w:p>
          <w:p w14:paraId="234B374A" w14:textId="77777777" w:rsidR="00BB3FCF" w:rsidRPr="00624D36" w:rsidRDefault="00BB3FCF" w:rsidP="004D68CC">
            <w:pPr>
              <w:pStyle w:val="Bullet"/>
              <w:spacing w:line="259" w:lineRule="auto"/>
              <w:ind w:left="360" w:hanging="360"/>
              <w:rPr>
                <w:rFonts w:ascii="Lato" w:eastAsia="Gill Sans Infant Std" w:hAnsi="Lato" w:cs="Gill Sans Infant Std"/>
                <w:color w:val="000000" w:themeColor="text1"/>
                <w:sz w:val="22"/>
                <w:szCs w:val="22"/>
              </w:rPr>
            </w:pPr>
            <w:r w:rsidRPr="00624D36">
              <w:rPr>
                <w:rFonts w:ascii="Lato" w:eastAsia="Gill Sans Infant Std" w:hAnsi="Lato" w:cs="Gill Sans Infant Std"/>
                <w:color w:val="000000" w:themeColor="text1"/>
                <w:sz w:val="22"/>
                <w:szCs w:val="22"/>
              </w:rPr>
              <w:t>Experience designing and implementing quality management and continuous improvement initiatives in a large and complex international NGO or organisation.</w:t>
            </w:r>
          </w:p>
          <w:p w14:paraId="1794D0D3" w14:textId="77777777" w:rsidR="00BB3FCF" w:rsidRPr="00624D36" w:rsidRDefault="00BB3FCF" w:rsidP="004D68CC">
            <w:pPr>
              <w:pStyle w:val="Bullet"/>
              <w:spacing w:line="259" w:lineRule="auto"/>
              <w:ind w:left="360" w:hanging="360"/>
              <w:rPr>
                <w:rFonts w:ascii="Lato" w:eastAsia="Gill Sans Infant Std" w:hAnsi="Lato" w:cs="Gill Sans Infant Std"/>
                <w:color w:val="000000" w:themeColor="text1"/>
                <w:sz w:val="22"/>
                <w:szCs w:val="22"/>
              </w:rPr>
            </w:pPr>
            <w:r w:rsidRPr="00624D36">
              <w:rPr>
                <w:rFonts w:ascii="Lato" w:eastAsia="Gill Sans Infant Std" w:hAnsi="Lato" w:cs="Gill Sans Infant Std"/>
                <w:color w:val="000000" w:themeColor="text1"/>
                <w:sz w:val="22"/>
                <w:szCs w:val="22"/>
              </w:rPr>
              <w:t>Strong Project Management experience and organisational skills, including planning, implementing and tracking multiple project activities simultaneously.</w:t>
            </w:r>
          </w:p>
          <w:p w14:paraId="431BF84F" w14:textId="5B3FCDAE" w:rsidR="00BB3FCF" w:rsidRPr="00624D36" w:rsidRDefault="00BB3FCF" w:rsidP="00BB3FCF">
            <w:pPr>
              <w:pStyle w:val="Bullet"/>
              <w:numPr>
                <w:ilvl w:val="0"/>
                <w:numId w:val="3"/>
              </w:numPr>
              <w:spacing w:line="259" w:lineRule="auto"/>
              <w:rPr>
                <w:rFonts w:ascii="Lato" w:eastAsia="Gill Sans Infant Std" w:hAnsi="Lato" w:cs="Gill Sans Infant Std"/>
                <w:color w:val="000000" w:themeColor="text1"/>
                <w:sz w:val="22"/>
                <w:szCs w:val="22"/>
              </w:rPr>
            </w:pPr>
            <w:r w:rsidRPr="00624D36">
              <w:rPr>
                <w:rFonts w:ascii="Lato" w:eastAsia="Gill Sans Infant Std" w:hAnsi="Lato" w:cs="Gill Sans Infant Std"/>
                <w:color w:val="000000" w:themeColor="text1"/>
                <w:sz w:val="22"/>
                <w:szCs w:val="22"/>
              </w:rPr>
              <w:t xml:space="preserve">Experience with communication management and the effective design and use of different tools and platforms such as webpages, Teams Sites, </w:t>
            </w:r>
            <w:r w:rsidR="00624D36" w:rsidRPr="00624D36">
              <w:rPr>
                <w:rFonts w:ascii="Lato" w:eastAsia="Gill Sans Infant Std" w:hAnsi="Lato" w:cs="Gill Sans Infant Std"/>
                <w:color w:val="000000" w:themeColor="text1"/>
                <w:sz w:val="22"/>
                <w:szCs w:val="22"/>
              </w:rPr>
              <w:t>SharePoint</w:t>
            </w:r>
            <w:r w:rsidRPr="00624D36">
              <w:rPr>
                <w:rFonts w:ascii="Lato" w:eastAsia="Gill Sans Infant Std" w:hAnsi="Lato" w:cs="Gill Sans Infant Std"/>
                <w:color w:val="000000" w:themeColor="text1"/>
                <w:sz w:val="22"/>
                <w:szCs w:val="22"/>
              </w:rPr>
              <w:t xml:space="preserve">, Emails, Meetings, Presentations, Reporting and other Documents.  </w:t>
            </w:r>
          </w:p>
          <w:p w14:paraId="2311B762" w14:textId="77777777" w:rsidR="00BB3FCF" w:rsidRPr="00624D36" w:rsidRDefault="00BB3FCF" w:rsidP="004D68CC">
            <w:pPr>
              <w:pStyle w:val="Bullet"/>
              <w:spacing w:line="259" w:lineRule="auto"/>
              <w:ind w:left="360" w:hanging="360"/>
              <w:rPr>
                <w:rFonts w:ascii="Lato" w:eastAsia="Gill Sans Infant Std" w:hAnsi="Lato" w:cs="Gill Sans Infant Std"/>
                <w:color w:val="000000" w:themeColor="text1"/>
                <w:sz w:val="22"/>
                <w:szCs w:val="22"/>
              </w:rPr>
            </w:pPr>
            <w:r w:rsidRPr="00624D36">
              <w:rPr>
                <w:rFonts w:ascii="Lato" w:eastAsia="Gill Sans Infant Std" w:hAnsi="Lato" w:cs="Gill Sans Infant Std"/>
                <w:color w:val="000000" w:themeColor="text1"/>
                <w:sz w:val="22"/>
                <w:szCs w:val="22"/>
              </w:rPr>
              <w:t xml:space="preserve">Strong experience in knowledge management, and in particular document management approaches for organisations working across a large number of different countries. </w:t>
            </w:r>
          </w:p>
          <w:p w14:paraId="79B4E56B" w14:textId="77777777" w:rsidR="00BB3FCF" w:rsidRPr="00624D36" w:rsidRDefault="00BB3FCF" w:rsidP="004D68CC">
            <w:pPr>
              <w:pStyle w:val="Bullet"/>
              <w:spacing w:line="259" w:lineRule="auto"/>
              <w:ind w:left="360" w:hanging="360"/>
              <w:rPr>
                <w:rFonts w:ascii="Lato" w:eastAsia="Gill Sans Infant Std" w:hAnsi="Lato" w:cs="Gill Sans Infant Std"/>
                <w:color w:val="000000" w:themeColor="text1"/>
                <w:sz w:val="22"/>
                <w:szCs w:val="22"/>
              </w:rPr>
            </w:pPr>
            <w:r w:rsidRPr="00624D36">
              <w:rPr>
                <w:rFonts w:ascii="Lato" w:eastAsia="Gill Sans Infant Std" w:hAnsi="Lato" w:cs="Gill Sans Infant Std"/>
                <w:color w:val="000000" w:themeColor="text1"/>
                <w:sz w:val="22"/>
                <w:szCs w:val="22"/>
              </w:rPr>
              <w:t xml:space="preserve">Strong experience in developing organisational policies and procedures to ensure these provide the right level of information for users whilst being simple and easy to use. </w:t>
            </w:r>
          </w:p>
          <w:p w14:paraId="2BD22A44" w14:textId="77777777" w:rsidR="00BB3FCF" w:rsidRPr="00624D36" w:rsidRDefault="00BB3FCF" w:rsidP="004D68CC">
            <w:pPr>
              <w:pStyle w:val="Bullet"/>
              <w:spacing w:line="259" w:lineRule="auto"/>
              <w:ind w:left="360" w:hanging="360"/>
              <w:rPr>
                <w:rFonts w:ascii="Lato" w:eastAsia="Gill Sans Infant Std" w:hAnsi="Lato" w:cs="Gill Sans Infant Std"/>
                <w:color w:val="000000" w:themeColor="text1"/>
                <w:sz w:val="22"/>
                <w:szCs w:val="22"/>
              </w:rPr>
            </w:pPr>
            <w:r w:rsidRPr="00624D36">
              <w:rPr>
                <w:rFonts w:ascii="Lato" w:eastAsia="Gill Sans Infant Std" w:hAnsi="Lato" w:cs="Gill Sans Infant Std"/>
                <w:color w:val="000000" w:themeColor="text1"/>
                <w:sz w:val="22"/>
                <w:szCs w:val="22"/>
              </w:rPr>
              <w:t>Change Management expertise and an understanding of how change happens within complex matrix organisations</w:t>
            </w:r>
          </w:p>
          <w:p w14:paraId="38AC37DD" w14:textId="77777777" w:rsidR="00BB3FCF" w:rsidRPr="00624D36" w:rsidRDefault="00BB3FCF" w:rsidP="004D68CC">
            <w:pPr>
              <w:pStyle w:val="Bullet"/>
              <w:spacing w:line="259" w:lineRule="auto"/>
              <w:ind w:left="360" w:hanging="360"/>
              <w:rPr>
                <w:rFonts w:ascii="Lato" w:eastAsia="Gill Sans Infant Std" w:hAnsi="Lato" w:cs="Gill Sans Infant Std"/>
                <w:color w:val="000000" w:themeColor="text1"/>
                <w:sz w:val="22"/>
                <w:szCs w:val="22"/>
              </w:rPr>
            </w:pPr>
            <w:r w:rsidRPr="00624D36">
              <w:rPr>
                <w:rFonts w:ascii="Lato" w:eastAsia="Gill Sans Infant Std" w:hAnsi="Lato" w:cs="Gill Sans Infant Std"/>
                <w:color w:val="000000" w:themeColor="text1"/>
                <w:sz w:val="22"/>
                <w:szCs w:val="22"/>
              </w:rPr>
              <w:t>Excellent coordination skills using a positive, flexible and collaborative approach; ability to work effectively with a broad range and large number of people across different functions with varying priorities, and ensure project outcomes are successfully achieved.</w:t>
            </w:r>
          </w:p>
          <w:p w14:paraId="41E7E5DD" w14:textId="77777777" w:rsidR="00BB3FCF" w:rsidRPr="00624D36" w:rsidRDefault="00BB3FCF" w:rsidP="004D68CC">
            <w:pPr>
              <w:pStyle w:val="Bullet"/>
              <w:spacing w:line="259" w:lineRule="auto"/>
              <w:ind w:left="360" w:hanging="360"/>
              <w:rPr>
                <w:rFonts w:ascii="Lato" w:eastAsia="Gill Sans Infant Std" w:hAnsi="Lato" w:cs="Gill Sans Infant Std"/>
                <w:color w:val="000000" w:themeColor="text1"/>
                <w:sz w:val="22"/>
                <w:szCs w:val="22"/>
              </w:rPr>
            </w:pPr>
            <w:r w:rsidRPr="00624D36">
              <w:rPr>
                <w:rFonts w:ascii="Lato" w:eastAsia="Gill Sans Infant Std" w:hAnsi="Lato" w:cs="Gill Sans Infant Std"/>
                <w:color w:val="000000" w:themeColor="text1"/>
                <w:sz w:val="22"/>
                <w:szCs w:val="22"/>
              </w:rPr>
              <w:t xml:space="preserve">Strong time management skills; Ability to plan ahead, anticipate requirements, problems and obstacles, juggle competing priorities successfully, and work effectively and calmly under pressure to tight deadlines. </w:t>
            </w:r>
          </w:p>
          <w:p w14:paraId="786A1B2F" w14:textId="77777777" w:rsidR="00BB3FCF" w:rsidRPr="00624D36" w:rsidRDefault="00BB3FCF" w:rsidP="00BB3FCF">
            <w:pPr>
              <w:pStyle w:val="Bullet"/>
              <w:numPr>
                <w:ilvl w:val="0"/>
                <w:numId w:val="3"/>
              </w:numPr>
              <w:spacing w:line="259" w:lineRule="auto"/>
              <w:rPr>
                <w:rFonts w:ascii="Lato" w:eastAsia="Gill Sans Infant Std" w:hAnsi="Lato" w:cs="Gill Sans Infant Std"/>
                <w:color w:val="000000" w:themeColor="text1"/>
                <w:sz w:val="22"/>
                <w:szCs w:val="22"/>
                <w:lang w:val="en-US"/>
              </w:rPr>
            </w:pPr>
            <w:r w:rsidRPr="00624D36">
              <w:rPr>
                <w:rFonts w:ascii="Lato" w:eastAsia="Gill Sans Infant Std" w:hAnsi="Lato" w:cs="Gill Sans Infant Std"/>
                <w:color w:val="000000" w:themeColor="text1"/>
                <w:sz w:val="22"/>
                <w:szCs w:val="22"/>
              </w:rPr>
              <w:t>Strong communication skills, ability to engage with and prepare and present communications for a variety of stakeholders, at all levels and across different cultures, with confidence, credibility, discretion, tact and diplomacy.</w:t>
            </w:r>
          </w:p>
          <w:p w14:paraId="19A1DA5B" w14:textId="77777777" w:rsidR="00BB3FCF" w:rsidRPr="00624D36" w:rsidRDefault="00BB3FCF" w:rsidP="00BB3FCF">
            <w:pPr>
              <w:pStyle w:val="Bullet"/>
              <w:numPr>
                <w:ilvl w:val="0"/>
                <w:numId w:val="2"/>
              </w:numPr>
              <w:spacing w:line="259" w:lineRule="auto"/>
              <w:ind w:left="360"/>
              <w:rPr>
                <w:rFonts w:ascii="Lato" w:eastAsia="Gill Sans Infant Std" w:hAnsi="Lato" w:cs="Gill Sans Infant Std"/>
                <w:color w:val="000000" w:themeColor="text1"/>
                <w:sz w:val="22"/>
                <w:szCs w:val="22"/>
              </w:rPr>
            </w:pPr>
            <w:r w:rsidRPr="00624D36">
              <w:rPr>
                <w:rFonts w:ascii="Lato" w:eastAsia="Gill Sans Infant Std" w:hAnsi="Lato" w:cs="Gill Sans Infant Std"/>
                <w:color w:val="000000" w:themeColor="text1"/>
                <w:sz w:val="22"/>
                <w:szCs w:val="22"/>
              </w:rPr>
              <w:t xml:space="preserve">Strong interpersonal, written and oral communication skills, including the ability to listen well; fluent in English. Ability to communicate complicated messaging simply, and develop and manage productive relationships with a wide range of stakeholders. </w:t>
            </w:r>
          </w:p>
          <w:p w14:paraId="71428755" w14:textId="77777777" w:rsidR="00BB3FCF" w:rsidRPr="00624D36" w:rsidRDefault="00BB3FCF" w:rsidP="00BB3FCF">
            <w:pPr>
              <w:pStyle w:val="Bullet"/>
              <w:numPr>
                <w:ilvl w:val="0"/>
                <w:numId w:val="2"/>
              </w:numPr>
              <w:spacing w:line="259" w:lineRule="auto"/>
              <w:ind w:left="360"/>
              <w:rPr>
                <w:rFonts w:ascii="Lato" w:eastAsia="Gill Sans Infant Std" w:hAnsi="Lato" w:cs="Gill Sans Infant Std"/>
                <w:color w:val="000000" w:themeColor="text1"/>
                <w:sz w:val="22"/>
                <w:szCs w:val="22"/>
              </w:rPr>
            </w:pPr>
            <w:r w:rsidRPr="00624D36">
              <w:rPr>
                <w:rFonts w:ascii="Lato" w:eastAsia="Gill Sans Infant Std" w:hAnsi="Lato" w:cs="Gill Sans Infant Std"/>
                <w:color w:val="000000" w:themeColor="text1"/>
                <w:sz w:val="22"/>
                <w:szCs w:val="22"/>
              </w:rPr>
              <w:t xml:space="preserve">Strong problem solving skills; Ability to adopt a pro-active approach to problem solving.  </w:t>
            </w:r>
          </w:p>
          <w:p w14:paraId="204EC383" w14:textId="77777777" w:rsidR="00BB3FCF" w:rsidRPr="00624D36" w:rsidRDefault="00BB3FCF" w:rsidP="00BB3FCF">
            <w:pPr>
              <w:pStyle w:val="Bullet"/>
              <w:numPr>
                <w:ilvl w:val="0"/>
                <w:numId w:val="2"/>
              </w:numPr>
              <w:spacing w:line="259" w:lineRule="auto"/>
              <w:ind w:left="360"/>
              <w:rPr>
                <w:rFonts w:ascii="Lato" w:eastAsia="Gill Sans Infant Std" w:hAnsi="Lato" w:cs="Gill Sans Infant Std"/>
                <w:color w:val="000000" w:themeColor="text1"/>
                <w:sz w:val="22"/>
                <w:szCs w:val="22"/>
              </w:rPr>
            </w:pPr>
            <w:r w:rsidRPr="00624D36">
              <w:rPr>
                <w:rFonts w:ascii="Lato" w:eastAsia="Gill Sans Infant Std" w:hAnsi="Lato" w:cs="Gill Sans Infant Std"/>
                <w:color w:val="000000" w:themeColor="text1"/>
                <w:sz w:val="22"/>
                <w:szCs w:val="22"/>
              </w:rPr>
              <w:t>Thorough and trustworthy, takes pride in delivering high quality work and gives a high level of attention to detail</w:t>
            </w:r>
          </w:p>
          <w:p w14:paraId="08AF4758" w14:textId="77777777" w:rsidR="00BB3FCF" w:rsidRPr="00624D36" w:rsidRDefault="00BB3FCF" w:rsidP="00BB3FCF">
            <w:pPr>
              <w:pStyle w:val="Bullet"/>
              <w:numPr>
                <w:ilvl w:val="0"/>
                <w:numId w:val="2"/>
              </w:numPr>
              <w:spacing w:line="259" w:lineRule="auto"/>
              <w:ind w:left="360"/>
              <w:rPr>
                <w:rFonts w:ascii="Lato" w:hAnsi="Lato"/>
                <w:color w:val="000000" w:themeColor="text1"/>
                <w:sz w:val="22"/>
                <w:szCs w:val="22"/>
              </w:rPr>
            </w:pPr>
            <w:r w:rsidRPr="00624D36">
              <w:rPr>
                <w:rFonts w:ascii="Lato" w:eastAsia="Gill Sans Infant Std" w:hAnsi="Lato" w:cs="Gill Sans Infant Std"/>
                <w:color w:val="000000" w:themeColor="text1"/>
                <w:sz w:val="22"/>
                <w:szCs w:val="22"/>
              </w:rPr>
              <w:lastRenderedPageBreak/>
              <w:t xml:space="preserve">Competent in the use of Microsoft Office including Word, Excel, PowerPoint and Outlook, as well as Teams and SharePoint sites.   </w:t>
            </w:r>
          </w:p>
          <w:p w14:paraId="5D1D8A8F" w14:textId="77777777" w:rsidR="00BB3FCF" w:rsidRPr="00624D36" w:rsidRDefault="00BB3FCF" w:rsidP="00BB3FCF">
            <w:pPr>
              <w:pStyle w:val="Bullet"/>
              <w:numPr>
                <w:ilvl w:val="0"/>
                <w:numId w:val="2"/>
              </w:numPr>
              <w:spacing w:line="259" w:lineRule="auto"/>
              <w:ind w:left="360"/>
              <w:rPr>
                <w:rFonts w:ascii="Lato" w:eastAsia="Gill Sans Infant Std" w:hAnsi="Lato" w:cs="Gill Sans Infant Std"/>
                <w:color w:val="000000" w:themeColor="text1"/>
                <w:sz w:val="22"/>
                <w:szCs w:val="22"/>
              </w:rPr>
            </w:pPr>
            <w:r w:rsidRPr="00624D36">
              <w:rPr>
                <w:rFonts w:ascii="Lato" w:eastAsia="Gill Sans Infant Std" w:hAnsi="Lato" w:cs="Gill Sans Infant Std"/>
                <w:color w:val="000000" w:themeColor="text1"/>
                <w:sz w:val="22"/>
                <w:szCs w:val="22"/>
              </w:rPr>
              <w:t>Commitment to the mission, vision and values of Save the Children.</w:t>
            </w:r>
          </w:p>
          <w:p w14:paraId="4750AAC6" w14:textId="6E7F745D" w:rsidR="00817194" w:rsidRPr="00624D36" w:rsidRDefault="00817194" w:rsidP="00624D36">
            <w:pPr>
              <w:rPr>
                <w:rFonts w:ascii="Lato" w:eastAsia="Gill Sans Infant Std" w:hAnsi="Lato" w:cs="Gill Sans Infant Std"/>
                <w:color w:val="000000" w:themeColor="text1"/>
                <w:sz w:val="22"/>
                <w:szCs w:val="22"/>
              </w:rPr>
            </w:pPr>
          </w:p>
        </w:tc>
      </w:tr>
      <w:tr w:rsidR="00817194" w:rsidRPr="00624D36" w14:paraId="310A8F48" w14:textId="77777777" w:rsidTr="004D68CC">
        <w:tc>
          <w:tcPr>
            <w:tcW w:w="9385" w:type="dxa"/>
            <w:gridSpan w:val="3"/>
            <w:tcBorders>
              <w:top w:val="single" w:sz="8" w:space="0" w:color="000000" w:themeColor="text1"/>
            </w:tcBorders>
          </w:tcPr>
          <w:p w14:paraId="502E38B7" w14:textId="77777777" w:rsidR="00817194" w:rsidRPr="00624D36" w:rsidRDefault="00817194" w:rsidP="00817194">
            <w:pPr>
              <w:rPr>
                <w:rFonts w:ascii="Lato" w:hAnsi="Lato" w:cs="Arial"/>
                <w:b/>
                <w:sz w:val="22"/>
                <w:szCs w:val="22"/>
              </w:rPr>
            </w:pPr>
            <w:r w:rsidRPr="00624D36">
              <w:rPr>
                <w:rFonts w:ascii="Lato" w:hAnsi="Lato" w:cs="Arial"/>
                <w:b/>
                <w:sz w:val="22"/>
                <w:szCs w:val="22"/>
              </w:rPr>
              <w:lastRenderedPageBreak/>
              <w:t>Additional job responsibilities</w:t>
            </w:r>
          </w:p>
          <w:p w14:paraId="432D044B" w14:textId="1842A2E5" w:rsidR="00817194" w:rsidRPr="00624D36" w:rsidRDefault="00817194" w:rsidP="00817194">
            <w:pPr>
              <w:rPr>
                <w:rFonts w:ascii="Lato" w:hAnsi="Lato" w:cs="Calibri"/>
                <w:sz w:val="22"/>
                <w:szCs w:val="22"/>
              </w:rPr>
            </w:pPr>
            <w:r w:rsidRPr="00624D36">
              <w:rPr>
                <w:rFonts w:ascii="Lato" w:hAnsi="Lato" w:cs="Arial"/>
                <w:sz w:val="22"/>
                <w:szCs w:val="22"/>
              </w:rPr>
              <w:t>The duties and responsibilities as set out above are not exhaustive and t</w:t>
            </w:r>
            <w:bookmarkStart w:id="0" w:name="_GoBack"/>
            <w:bookmarkEnd w:id="0"/>
            <w:r w:rsidRPr="00624D36">
              <w:rPr>
                <w:rFonts w:ascii="Lato" w:hAnsi="Lato" w:cs="Arial"/>
                <w:sz w:val="22"/>
                <w:szCs w:val="22"/>
              </w:rPr>
              <w:t>he role holder may be required to carry out additional duties within reasonableness of their level of skills and experience.</w:t>
            </w:r>
          </w:p>
        </w:tc>
      </w:tr>
      <w:tr w:rsidR="00817194" w:rsidRPr="00624D36" w14:paraId="6BDEAE75" w14:textId="77777777" w:rsidTr="004D68CC">
        <w:tc>
          <w:tcPr>
            <w:tcW w:w="9385" w:type="dxa"/>
            <w:gridSpan w:val="3"/>
          </w:tcPr>
          <w:p w14:paraId="10FAA097" w14:textId="77777777" w:rsidR="00817194" w:rsidRPr="00624D36" w:rsidRDefault="00817194" w:rsidP="00817194">
            <w:pPr>
              <w:rPr>
                <w:rFonts w:ascii="Lato" w:hAnsi="Lato" w:cs="Arial"/>
                <w:b/>
                <w:sz w:val="22"/>
                <w:szCs w:val="22"/>
              </w:rPr>
            </w:pPr>
            <w:r w:rsidRPr="00624D36">
              <w:rPr>
                <w:rFonts w:ascii="Lato" w:hAnsi="Lato" w:cs="Arial"/>
                <w:b/>
                <w:sz w:val="22"/>
                <w:szCs w:val="22"/>
              </w:rPr>
              <w:t xml:space="preserve">Equal Opportunities </w:t>
            </w:r>
          </w:p>
          <w:p w14:paraId="729C2906" w14:textId="79EF7F91" w:rsidR="00817194" w:rsidRPr="00624D36" w:rsidRDefault="00817194" w:rsidP="00817194">
            <w:pPr>
              <w:jc w:val="both"/>
              <w:rPr>
                <w:rFonts w:ascii="Lato" w:eastAsia="Gill Sans Infant Std" w:hAnsi="Lato" w:cs="Gill Sans Infant Std"/>
                <w:sz w:val="22"/>
                <w:szCs w:val="22"/>
              </w:rPr>
            </w:pPr>
            <w:r w:rsidRPr="00624D36">
              <w:rPr>
                <w:rFonts w:ascii="Lato" w:hAnsi="Lato" w:cs="Arial"/>
                <w:sz w:val="22"/>
                <w:szCs w:val="22"/>
              </w:rPr>
              <w:t>The role holder is required to carry out the duties in accordance with the SCI Equal Opportunities and Diversity policies and procedures.</w:t>
            </w:r>
          </w:p>
        </w:tc>
      </w:tr>
      <w:tr w:rsidR="00817194" w:rsidRPr="00624D36" w14:paraId="3AA9A2ED" w14:textId="77777777" w:rsidTr="004D68CC">
        <w:trPr>
          <w:trHeight w:val="425"/>
        </w:trPr>
        <w:tc>
          <w:tcPr>
            <w:tcW w:w="9385" w:type="dxa"/>
            <w:gridSpan w:val="3"/>
          </w:tcPr>
          <w:p w14:paraId="6D66B036" w14:textId="77777777" w:rsidR="00817194" w:rsidRPr="00624D36" w:rsidRDefault="00817194" w:rsidP="00817194">
            <w:pPr>
              <w:rPr>
                <w:rFonts w:ascii="Lato" w:hAnsi="Lato"/>
                <w:b/>
                <w:color w:val="000000"/>
                <w:sz w:val="22"/>
                <w:szCs w:val="22"/>
              </w:rPr>
            </w:pPr>
            <w:r w:rsidRPr="00624D36">
              <w:rPr>
                <w:rFonts w:ascii="Lato" w:hAnsi="Lato"/>
                <w:b/>
                <w:color w:val="000000"/>
                <w:sz w:val="22"/>
                <w:szCs w:val="22"/>
              </w:rPr>
              <w:t>Child Safeguarding:</w:t>
            </w:r>
          </w:p>
          <w:p w14:paraId="21A7BA7A" w14:textId="1782E7C1" w:rsidR="00817194" w:rsidRPr="00624D36" w:rsidRDefault="00817194" w:rsidP="00817194">
            <w:pPr>
              <w:jc w:val="both"/>
              <w:rPr>
                <w:rFonts w:ascii="Lato" w:eastAsia="Gill Sans Infant Std" w:hAnsi="Lato" w:cs="Gill Sans Infant Std"/>
                <w:b/>
                <w:bCs/>
                <w:sz w:val="22"/>
                <w:szCs w:val="22"/>
              </w:rPr>
            </w:pPr>
            <w:r w:rsidRPr="00624D36">
              <w:rPr>
                <w:rFonts w:ascii="Lato" w:hAnsi="Lato"/>
                <w:color w:val="000000"/>
                <w:sz w:val="22"/>
                <w:szCs w:val="22"/>
              </w:rPr>
              <w:t>We need to keep children safe so our selection process, which includes rigorous background checks, reflects our commitment to the protection of children from abuse</w:t>
            </w:r>
            <w:r w:rsidRPr="00624D36">
              <w:rPr>
                <w:rFonts w:ascii="Lato" w:hAnsi="Lato"/>
                <w:sz w:val="22"/>
                <w:szCs w:val="22"/>
              </w:rPr>
              <w:t>.</w:t>
            </w:r>
          </w:p>
        </w:tc>
      </w:tr>
      <w:tr w:rsidR="00817194" w:rsidRPr="00624D36" w14:paraId="1DCFCD75" w14:textId="77777777" w:rsidTr="004D68CC">
        <w:trPr>
          <w:trHeight w:val="425"/>
        </w:trPr>
        <w:tc>
          <w:tcPr>
            <w:tcW w:w="9385" w:type="dxa"/>
            <w:gridSpan w:val="3"/>
          </w:tcPr>
          <w:p w14:paraId="1A73916D" w14:textId="77777777" w:rsidR="00817194" w:rsidRPr="00624D36" w:rsidRDefault="00817194" w:rsidP="00817194">
            <w:pPr>
              <w:rPr>
                <w:rFonts w:ascii="Lato" w:hAnsi="Lato"/>
                <w:b/>
                <w:sz w:val="22"/>
                <w:szCs w:val="22"/>
              </w:rPr>
            </w:pPr>
            <w:r w:rsidRPr="00624D36">
              <w:rPr>
                <w:rFonts w:ascii="Lato" w:hAnsi="Lato"/>
                <w:b/>
                <w:sz w:val="22"/>
                <w:szCs w:val="22"/>
              </w:rPr>
              <w:t>Safeguarding our Staff:</w:t>
            </w:r>
          </w:p>
          <w:p w14:paraId="0E16DAAD" w14:textId="5E9EC5CF" w:rsidR="00817194" w:rsidRPr="00624D36" w:rsidRDefault="00817194" w:rsidP="00817194">
            <w:pPr>
              <w:jc w:val="both"/>
              <w:rPr>
                <w:rFonts w:ascii="Lato" w:eastAsia="Gill Sans Infant Std" w:hAnsi="Lato" w:cs="Gill Sans Infant Std"/>
                <w:b/>
                <w:bCs/>
                <w:sz w:val="22"/>
                <w:szCs w:val="22"/>
              </w:rPr>
            </w:pPr>
            <w:r w:rsidRPr="00624D36">
              <w:rPr>
                <w:rFonts w:ascii="Lato" w:hAnsi="Lato"/>
                <w:sz w:val="22"/>
                <w:szCs w:val="22"/>
              </w:rPr>
              <w:t>The post holder is required to carry out the duties in accordance with the SCI anti-harassment policy.</w:t>
            </w:r>
          </w:p>
        </w:tc>
      </w:tr>
      <w:tr w:rsidR="00817194" w:rsidRPr="00624D36" w14:paraId="2F6A2002" w14:textId="77777777" w:rsidTr="004D68CC">
        <w:trPr>
          <w:trHeight w:val="425"/>
        </w:trPr>
        <w:tc>
          <w:tcPr>
            <w:tcW w:w="9385" w:type="dxa"/>
            <w:gridSpan w:val="3"/>
          </w:tcPr>
          <w:p w14:paraId="79CD65D4" w14:textId="77777777" w:rsidR="00817194" w:rsidRPr="00624D36" w:rsidRDefault="00817194" w:rsidP="00817194">
            <w:pPr>
              <w:rPr>
                <w:rFonts w:ascii="Lato" w:hAnsi="Lato" w:cs="Arial"/>
                <w:b/>
                <w:sz w:val="22"/>
                <w:szCs w:val="22"/>
              </w:rPr>
            </w:pPr>
            <w:r w:rsidRPr="00624D36">
              <w:rPr>
                <w:rFonts w:ascii="Lato" w:hAnsi="Lato" w:cs="Arial"/>
                <w:b/>
                <w:sz w:val="22"/>
                <w:szCs w:val="22"/>
              </w:rPr>
              <w:t>Health and Safety</w:t>
            </w:r>
          </w:p>
          <w:p w14:paraId="65DECCF7" w14:textId="57C86C8D" w:rsidR="00817194" w:rsidRPr="00624D36" w:rsidRDefault="00817194" w:rsidP="00817194">
            <w:pPr>
              <w:jc w:val="both"/>
              <w:rPr>
                <w:rFonts w:ascii="Lato" w:eastAsia="Gill Sans Infant Std" w:hAnsi="Lato" w:cs="Gill Sans Infant Std"/>
                <w:sz w:val="22"/>
                <w:szCs w:val="22"/>
              </w:rPr>
            </w:pPr>
            <w:r w:rsidRPr="00624D36">
              <w:rPr>
                <w:rFonts w:ascii="Lato" w:hAnsi="Lato" w:cs="Arial"/>
                <w:sz w:val="22"/>
                <w:szCs w:val="22"/>
              </w:rPr>
              <w:t>The role holder is required to carry out the duties in accordance with SCI Health and Safety policies and procedures.</w:t>
            </w:r>
          </w:p>
        </w:tc>
      </w:tr>
      <w:tr w:rsidR="00BB3FCF" w:rsidRPr="00624D36" w14:paraId="357BE379" w14:textId="77777777" w:rsidTr="004D68CC">
        <w:trPr>
          <w:trHeight w:val="425"/>
        </w:trPr>
        <w:tc>
          <w:tcPr>
            <w:tcW w:w="4678" w:type="dxa"/>
            <w:tcBorders>
              <w:bottom w:val="single" w:sz="4" w:space="0" w:color="auto"/>
            </w:tcBorders>
          </w:tcPr>
          <w:p w14:paraId="155AC55F" w14:textId="77777777" w:rsidR="00BB3FCF" w:rsidRPr="00624D36" w:rsidRDefault="00BB3FCF" w:rsidP="004D68CC">
            <w:pPr>
              <w:tabs>
                <w:tab w:val="left" w:pos="1134"/>
              </w:tabs>
              <w:rPr>
                <w:rFonts w:ascii="Lato" w:eastAsia="Gill Sans Infant Std" w:hAnsi="Lato" w:cs="Gill Sans Infant Std"/>
                <w:b/>
                <w:bCs/>
                <w:sz w:val="22"/>
                <w:szCs w:val="22"/>
              </w:rPr>
            </w:pPr>
            <w:r w:rsidRPr="00624D36">
              <w:rPr>
                <w:rFonts w:ascii="Lato" w:eastAsia="Gill Sans Infant Std" w:hAnsi="Lato" w:cs="Gill Sans Infant Std"/>
                <w:b/>
                <w:bCs/>
                <w:sz w:val="22"/>
                <w:szCs w:val="22"/>
              </w:rPr>
              <w:t xml:space="preserve">JD written by: </w:t>
            </w:r>
            <w:r w:rsidRPr="00624D36">
              <w:rPr>
                <w:rFonts w:ascii="Lato" w:eastAsia="Gill Sans Infant Std" w:hAnsi="Lato" w:cs="Gill Sans Infant Std"/>
                <w:sz w:val="22"/>
                <w:szCs w:val="22"/>
              </w:rPr>
              <w:t xml:space="preserve">Anna Walton </w:t>
            </w:r>
          </w:p>
        </w:tc>
        <w:tc>
          <w:tcPr>
            <w:tcW w:w="4707" w:type="dxa"/>
            <w:gridSpan w:val="2"/>
            <w:tcBorders>
              <w:bottom w:val="single" w:sz="4" w:space="0" w:color="auto"/>
            </w:tcBorders>
          </w:tcPr>
          <w:p w14:paraId="56527C6A" w14:textId="77777777" w:rsidR="00BB3FCF" w:rsidRPr="00624D36" w:rsidRDefault="00BB3FCF" w:rsidP="004D68CC">
            <w:pPr>
              <w:tabs>
                <w:tab w:val="left" w:pos="984"/>
              </w:tabs>
              <w:rPr>
                <w:rFonts w:ascii="Lato" w:eastAsia="Gill Sans Infant Std" w:hAnsi="Lato" w:cs="Gill Sans Infant Std"/>
                <w:b/>
                <w:bCs/>
                <w:sz w:val="22"/>
                <w:szCs w:val="22"/>
              </w:rPr>
            </w:pPr>
            <w:r w:rsidRPr="00624D36">
              <w:rPr>
                <w:rFonts w:ascii="Lato" w:eastAsia="Gill Sans Infant Std" w:hAnsi="Lato" w:cs="Gill Sans Infant Std"/>
                <w:b/>
                <w:bCs/>
                <w:sz w:val="22"/>
                <w:szCs w:val="22"/>
              </w:rPr>
              <w:t xml:space="preserve">Date: </w:t>
            </w:r>
            <w:r w:rsidRPr="00624D36">
              <w:rPr>
                <w:rFonts w:ascii="Lato" w:eastAsia="Gill Sans Infant Std" w:hAnsi="Lato" w:cs="Gill Sans Infant Std"/>
                <w:sz w:val="22"/>
                <w:szCs w:val="22"/>
              </w:rPr>
              <w:t>January 2022</w:t>
            </w:r>
          </w:p>
        </w:tc>
      </w:tr>
      <w:tr w:rsidR="00BB3FCF" w:rsidRPr="00624D36" w14:paraId="0D6216D1" w14:textId="77777777" w:rsidTr="004D68CC">
        <w:trPr>
          <w:trHeight w:val="425"/>
        </w:trPr>
        <w:tc>
          <w:tcPr>
            <w:tcW w:w="4678" w:type="dxa"/>
            <w:tcBorders>
              <w:bottom w:val="single" w:sz="4" w:space="0" w:color="auto"/>
            </w:tcBorders>
          </w:tcPr>
          <w:p w14:paraId="6CD2612F" w14:textId="77777777" w:rsidR="00BB3FCF" w:rsidRPr="00624D36" w:rsidRDefault="00BB3FCF" w:rsidP="004D68CC">
            <w:pPr>
              <w:tabs>
                <w:tab w:val="left" w:pos="1134"/>
              </w:tabs>
              <w:rPr>
                <w:rFonts w:ascii="Lato" w:eastAsia="Gill Sans Infant Std" w:hAnsi="Lato" w:cs="Gill Sans Infant Std"/>
                <w:sz w:val="22"/>
                <w:szCs w:val="22"/>
              </w:rPr>
            </w:pPr>
            <w:r w:rsidRPr="00624D36">
              <w:rPr>
                <w:rFonts w:ascii="Lato" w:eastAsia="Gill Sans Infant Std" w:hAnsi="Lato" w:cs="Gill Sans Infant Std"/>
                <w:b/>
                <w:bCs/>
                <w:sz w:val="22"/>
                <w:szCs w:val="22"/>
              </w:rPr>
              <w:t xml:space="preserve">JD agreed by: </w:t>
            </w:r>
            <w:r w:rsidRPr="00624D36">
              <w:rPr>
                <w:rFonts w:ascii="Lato" w:eastAsia="Gill Sans Infant Std" w:hAnsi="Lato" w:cs="Gill Sans Infant Std"/>
                <w:sz w:val="22"/>
                <w:szCs w:val="22"/>
              </w:rPr>
              <w:t>Isabel de Blas Marin</w:t>
            </w:r>
          </w:p>
        </w:tc>
        <w:tc>
          <w:tcPr>
            <w:tcW w:w="4707" w:type="dxa"/>
            <w:gridSpan w:val="2"/>
          </w:tcPr>
          <w:p w14:paraId="5DE74C2C" w14:textId="77777777" w:rsidR="00BB3FCF" w:rsidRPr="00624D36" w:rsidRDefault="00BB3FCF" w:rsidP="004D68CC">
            <w:pPr>
              <w:tabs>
                <w:tab w:val="left" w:pos="984"/>
              </w:tabs>
              <w:rPr>
                <w:rFonts w:ascii="Lato" w:eastAsia="Gill Sans Infant Std" w:hAnsi="Lato" w:cs="Gill Sans Infant Std"/>
                <w:b/>
                <w:bCs/>
                <w:sz w:val="22"/>
                <w:szCs w:val="22"/>
              </w:rPr>
            </w:pPr>
            <w:r w:rsidRPr="00624D36">
              <w:rPr>
                <w:rFonts w:ascii="Lato" w:eastAsia="Gill Sans Infant Std" w:hAnsi="Lato" w:cs="Gill Sans Infant Std"/>
                <w:b/>
                <w:bCs/>
                <w:sz w:val="22"/>
                <w:szCs w:val="22"/>
              </w:rPr>
              <w:t xml:space="preserve">Date: </w:t>
            </w:r>
            <w:r w:rsidRPr="00624D36">
              <w:rPr>
                <w:rFonts w:ascii="Lato" w:eastAsia="Gill Sans Infant Std" w:hAnsi="Lato" w:cs="Gill Sans Infant Std"/>
                <w:sz w:val="22"/>
                <w:szCs w:val="22"/>
              </w:rPr>
              <w:t>January 2022</w:t>
            </w:r>
          </w:p>
        </w:tc>
      </w:tr>
      <w:tr w:rsidR="00BB3FCF" w:rsidRPr="00624D36" w14:paraId="0892F10F" w14:textId="77777777" w:rsidTr="004D68CC">
        <w:trPr>
          <w:trHeight w:val="425"/>
        </w:trPr>
        <w:tc>
          <w:tcPr>
            <w:tcW w:w="4678" w:type="dxa"/>
          </w:tcPr>
          <w:p w14:paraId="071219CF" w14:textId="77777777" w:rsidR="00BB3FCF" w:rsidRPr="00624D36" w:rsidRDefault="00BB3FCF" w:rsidP="004D68CC">
            <w:pPr>
              <w:tabs>
                <w:tab w:val="left" w:pos="1134"/>
              </w:tabs>
              <w:rPr>
                <w:rFonts w:ascii="Lato" w:eastAsia="Gill Sans Infant Std" w:hAnsi="Lato" w:cs="Gill Sans Infant Std"/>
                <w:b/>
                <w:bCs/>
                <w:sz w:val="22"/>
                <w:szCs w:val="22"/>
              </w:rPr>
            </w:pPr>
            <w:r w:rsidRPr="00624D36">
              <w:rPr>
                <w:rFonts w:ascii="Lato" w:eastAsia="Gill Sans Infant Std" w:hAnsi="Lato" w:cs="Gill Sans Infant Std"/>
                <w:b/>
                <w:bCs/>
                <w:sz w:val="22"/>
                <w:szCs w:val="22"/>
              </w:rPr>
              <w:t xml:space="preserve">Job Description updated By: </w:t>
            </w:r>
            <w:r w:rsidRPr="00624D36">
              <w:rPr>
                <w:rFonts w:ascii="Lato" w:eastAsia="Gill Sans Infant Std" w:hAnsi="Lato" w:cs="Gill Sans Infant Std"/>
                <w:sz w:val="22"/>
                <w:szCs w:val="22"/>
              </w:rPr>
              <w:t>Hafwen Kaill</w:t>
            </w:r>
          </w:p>
        </w:tc>
        <w:tc>
          <w:tcPr>
            <w:tcW w:w="4707" w:type="dxa"/>
            <w:gridSpan w:val="2"/>
            <w:tcBorders>
              <w:bottom w:val="single" w:sz="4" w:space="0" w:color="auto"/>
            </w:tcBorders>
          </w:tcPr>
          <w:p w14:paraId="5C74D16C" w14:textId="77777777" w:rsidR="00BB3FCF" w:rsidRPr="00624D36" w:rsidRDefault="00BB3FCF" w:rsidP="004D68CC">
            <w:pPr>
              <w:tabs>
                <w:tab w:val="left" w:pos="984"/>
              </w:tabs>
              <w:rPr>
                <w:rFonts w:ascii="Lato" w:eastAsia="Gill Sans Infant Std" w:hAnsi="Lato" w:cs="Gill Sans Infant Std"/>
                <w:b/>
                <w:bCs/>
                <w:sz w:val="22"/>
                <w:szCs w:val="22"/>
              </w:rPr>
            </w:pPr>
            <w:r w:rsidRPr="00624D36">
              <w:rPr>
                <w:rFonts w:ascii="Lato" w:eastAsia="Gill Sans Infant Std" w:hAnsi="Lato" w:cs="Gill Sans Infant Std"/>
                <w:b/>
                <w:bCs/>
                <w:sz w:val="22"/>
                <w:szCs w:val="22"/>
              </w:rPr>
              <w:t xml:space="preserve">Date: </w:t>
            </w:r>
            <w:r w:rsidRPr="00624D36">
              <w:rPr>
                <w:rFonts w:ascii="Lato" w:eastAsia="Gill Sans Infant Std" w:hAnsi="Lato" w:cs="Gill Sans Infant Std"/>
                <w:sz w:val="22"/>
                <w:szCs w:val="22"/>
              </w:rPr>
              <w:t>September 2023</w:t>
            </w:r>
          </w:p>
        </w:tc>
      </w:tr>
      <w:tr w:rsidR="00BB3FCF" w:rsidRPr="00624D36" w14:paraId="29FAE463" w14:textId="77777777" w:rsidTr="004D68CC">
        <w:trPr>
          <w:trHeight w:val="425"/>
        </w:trPr>
        <w:tc>
          <w:tcPr>
            <w:tcW w:w="4678" w:type="dxa"/>
            <w:tcBorders>
              <w:bottom w:val="single" w:sz="4" w:space="0" w:color="auto"/>
            </w:tcBorders>
          </w:tcPr>
          <w:p w14:paraId="0836713E" w14:textId="77777777" w:rsidR="00BB3FCF" w:rsidRPr="00624D36" w:rsidRDefault="00BB3FCF" w:rsidP="004D68CC">
            <w:pPr>
              <w:tabs>
                <w:tab w:val="left" w:pos="1134"/>
              </w:tabs>
              <w:rPr>
                <w:rFonts w:ascii="Lato" w:eastAsia="Gill Sans Infant Std" w:hAnsi="Lato" w:cs="Gill Sans Infant Std"/>
                <w:b/>
                <w:bCs/>
                <w:sz w:val="22"/>
                <w:szCs w:val="22"/>
              </w:rPr>
            </w:pPr>
            <w:r w:rsidRPr="00624D36">
              <w:rPr>
                <w:rFonts w:ascii="Lato" w:eastAsia="Gill Sans Infant Std" w:hAnsi="Lato" w:cs="Gill Sans Infant Std"/>
                <w:b/>
                <w:bCs/>
                <w:sz w:val="22"/>
                <w:szCs w:val="22"/>
              </w:rPr>
              <w:t>Evaluated:</w:t>
            </w:r>
          </w:p>
        </w:tc>
        <w:tc>
          <w:tcPr>
            <w:tcW w:w="4707" w:type="dxa"/>
            <w:gridSpan w:val="2"/>
            <w:tcBorders>
              <w:bottom w:val="single" w:sz="4" w:space="0" w:color="auto"/>
            </w:tcBorders>
          </w:tcPr>
          <w:p w14:paraId="2BA3121E" w14:textId="77777777" w:rsidR="00BB3FCF" w:rsidRPr="00624D36" w:rsidRDefault="00BB3FCF" w:rsidP="004D68CC">
            <w:pPr>
              <w:tabs>
                <w:tab w:val="left" w:pos="984"/>
              </w:tabs>
              <w:rPr>
                <w:rFonts w:ascii="Lato" w:eastAsia="Gill Sans Infant Std" w:hAnsi="Lato" w:cs="Gill Sans Infant Std"/>
                <w:b/>
                <w:bCs/>
                <w:sz w:val="22"/>
                <w:szCs w:val="22"/>
              </w:rPr>
            </w:pPr>
            <w:r w:rsidRPr="00624D36">
              <w:rPr>
                <w:rFonts w:ascii="Lato" w:eastAsia="Gill Sans Infant Std" w:hAnsi="Lato" w:cs="Gill Sans Infant Std"/>
                <w:b/>
                <w:bCs/>
                <w:sz w:val="22"/>
                <w:szCs w:val="22"/>
              </w:rPr>
              <w:t>Date:</w:t>
            </w:r>
          </w:p>
        </w:tc>
      </w:tr>
    </w:tbl>
    <w:p w14:paraId="19187B7D" w14:textId="77777777" w:rsidR="00BB3FCF" w:rsidRPr="00624D36" w:rsidRDefault="00BB3FCF" w:rsidP="00BB3FCF">
      <w:pPr>
        <w:rPr>
          <w:rFonts w:ascii="Lato" w:hAnsi="Lato" w:cs="Arial"/>
          <w:sz w:val="22"/>
          <w:szCs w:val="22"/>
        </w:rPr>
      </w:pPr>
    </w:p>
    <w:p w14:paraId="5B4635DD" w14:textId="77777777" w:rsidR="00BB3FCF" w:rsidRPr="00624D36" w:rsidRDefault="00BB3FCF" w:rsidP="00BB3FCF">
      <w:pPr>
        <w:rPr>
          <w:rFonts w:ascii="Lato" w:hAnsi="Lato" w:cs="Arial"/>
          <w:sz w:val="22"/>
          <w:szCs w:val="22"/>
        </w:rPr>
      </w:pPr>
    </w:p>
    <w:p w14:paraId="2F8D35C1" w14:textId="77777777" w:rsidR="00BB3FCF" w:rsidRPr="00624D36" w:rsidRDefault="00BB3FCF" w:rsidP="00BB3FCF">
      <w:pPr>
        <w:rPr>
          <w:rFonts w:ascii="Lato" w:hAnsi="Lato" w:cs="Arial"/>
          <w:sz w:val="22"/>
          <w:szCs w:val="22"/>
        </w:rPr>
      </w:pPr>
    </w:p>
    <w:p w14:paraId="5753F81E" w14:textId="77777777" w:rsidR="00BB3FCF" w:rsidRPr="00624D36" w:rsidRDefault="00BB3FCF" w:rsidP="00BB3FCF">
      <w:pPr>
        <w:rPr>
          <w:rFonts w:ascii="Lato" w:hAnsi="Lato" w:cs="Arial"/>
          <w:sz w:val="22"/>
          <w:szCs w:val="22"/>
        </w:rPr>
      </w:pPr>
    </w:p>
    <w:p w14:paraId="4B6269EB" w14:textId="77777777" w:rsidR="00BB3FCF" w:rsidRPr="00624D36" w:rsidRDefault="00BB3FCF" w:rsidP="00BB3FCF">
      <w:pPr>
        <w:rPr>
          <w:rFonts w:ascii="Lato" w:hAnsi="Lato" w:cs="Arial"/>
          <w:sz w:val="22"/>
          <w:szCs w:val="22"/>
        </w:rPr>
      </w:pPr>
    </w:p>
    <w:p w14:paraId="1986401A" w14:textId="77777777" w:rsidR="00002E87" w:rsidRPr="00624D36" w:rsidRDefault="00002E87">
      <w:pPr>
        <w:rPr>
          <w:rFonts w:ascii="Lato" w:hAnsi="Lato"/>
          <w:sz w:val="22"/>
          <w:szCs w:val="22"/>
        </w:rPr>
      </w:pPr>
    </w:p>
    <w:sectPr w:rsidR="00002E87" w:rsidRPr="00624D36">
      <w:headerReference w:type="default" r:id="rId10"/>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97170" w14:textId="77777777" w:rsidR="00BB3FCF" w:rsidRDefault="00BB3FCF" w:rsidP="00BB3FCF">
      <w:r>
        <w:separator/>
      </w:r>
    </w:p>
  </w:endnote>
  <w:endnote w:type="continuationSeparator" w:id="0">
    <w:p w14:paraId="50B6B342" w14:textId="77777777" w:rsidR="00BB3FCF" w:rsidRDefault="00BB3FCF" w:rsidP="00BB3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ato">
    <w:panose1 w:val="020F0502020204030203"/>
    <w:charset w:val="00"/>
    <w:family w:val="swiss"/>
    <w:pitch w:val="variable"/>
    <w:sig w:usb0="A00000AF" w:usb1="5000604B" w:usb2="00000000" w:usb3="00000000" w:csb0="00000093" w:csb1="00000000"/>
  </w:font>
  <w:font w:name="Arial">
    <w:panose1 w:val="020B0604020202020204"/>
    <w:charset w:val="00"/>
    <w:family w:val="swiss"/>
    <w:pitch w:val="variable"/>
    <w:sig w:usb0="E0002EFF" w:usb1="C000785B" w:usb2="00000009" w:usb3="00000000" w:csb0="000001FF" w:csb1="00000000"/>
  </w:font>
  <w:font w:name="Gill Sans Infant Std">
    <w:altName w:val="Calibri"/>
    <w:panose1 w:val="020B0502020104020203"/>
    <w:charset w:val="00"/>
    <w:family w:val="swiss"/>
    <w:notTrueType/>
    <w:pitch w:val="variable"/>
    <w:sig w:usb0="800000AF" w:usb1="4000204A" w:usb2="00000000" w:usb3="00000000" w:csb0="00000001" w:csb1="00000000"/>
  </w:font>
  <w:font w:name="Oswald">
    <w:panose1 w:val="00000000000000000000"/>
    <w:charset w:val="00"/>
    <w:family w:val="auto"/>
    <w:pitch w:val="variable"/>
    <w:sig w:usb0="A00002FF" w:usb1="4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6F693" w14:textId="77777777" w:rsidR="00BB3FCF" w:rsidRDefault="00BB3FCF" w:rsidP="00BB3FCF">
      <w:r>
        <w:separator/>
      </w:r>
    </w:p>
  </w:footnote>
  <w:footnote w:type="continuationSeparator" w:id="0">
    <w:p w14:paraId="1C94764A" w14:textId="77777777" w:rsidR="00BB3FCF" w:rsidRDefault="00BB3FCF" w:rsidP="00BB3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FFF8D" w14:textId="77777777" w:rsidR="00817194" w:rsidRPr="002C6155" w:rsidRDefault="00817194" w:rsidP="00817194">
    <w:pPr>
      <w:pStyle w:val="Header"/>
      <w:ind w:left="-142"/>
      <w:jc w:val="center"/>
      <w:rPr>
        <w:rFonts w:ascii="Oswald" w:hAnsi="Oswald" w:cs="Arial"/>
        <w:b/>
        <w:smallCaps/>
        <w:sz w:val="22"/>
        <w:szCs w:val="22"/>
      </w:rPr>
    </w:pPr>
    <w:r w:rsidRPr="002C6155">
      <w:rPr>
        <w:rFonts w:ascii="Oswald" w:hAnsi="Oswald" w:cs="Arial"/>
        <w:b/>
        <w:smallCaps/>
        <w:sz w:val="22"/>
        <w:szCs w:val="22"/>
      </w:rPr>
      <w:t xml:space="preserve">SAVE THE CHILDREN INTERNATIONAL </w:t>
    </w:r>
    <w:r>
      <w:rPr>
        <w:noProof/>
        <w:lang w:eastAsia="en-GB"/>
      </w:rPr>
      <w:drawing>
        <wp:anchor distT="0" distB="0" distL="114300" distR="114300" simplePos="0" relativeHeight="251659264" behindDoc="0" locked="1" layoutInCell="1" allowOverlap="1" wp14:anchorId="2B1E1188" wp14:editId="3B935A62">
          <wp:simplePos x="0" y="0"/>
          <wp:positionH relativeFrom="page">
            <wp:posOffset>4997450</wp:posOffset>
          </wp:positionH>
          <wp:positionV relativeFrom="page">
            <wp:posOffset>431800</wp:posOffset>
          </wp:positionV>
          <wp:extent cx="2176145"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14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AB9273" w14:textId="77777777" w:rsidR="00817194" w:rsidRPr="002C6155" w:rsidRDefault="00817194" w:rsidP="00817194">
    <w:pPr>
      <w:pStyle w:val="Header"/>
      <w:ind w:left="-142"/>
      <w:jc w:val="center"/>
      <w:rPr>
        <w:rFonts w:ascii="Oswald" w:hAnsi="Oswald" w:cs="Arial"/>
        <w:b/>
        <w:smallCaps/>
        <w:sz w:val="22"/>
        <w:szCs w:val="22"/>
      </w:rPr>
    </w:pPr>
    <w:r w:rsidRPr="002C6155">
      <w:rPr>
        <w:rFonts w:ascii="Oswald" w:hAnsi="Oswald" w:cs="Arial"/>
        <w:b/>
        <w:smallCaps/>
        <w:sz w:val="22"/>
        <w:szCs w:val="22"/>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16543E50"/>
    <w:multiLevelType w:val="hybridMultilevel"/>
    <w:tmpl w:val="77322D7E"/>
    <w:lvl w:ilvl="0" w:tplc="08090001">
      <w:start w:val="1"/>
      <w:numFmt w:val="bullet"/>
      <w:lvlText w:val=""/>
      <w:lvlJc w:val="left"/>
      <w:pPr>
        <w:ind w:left="696" w:hanging="360"/>
      </w:pPr>
      <w:rPr>
        <w:rFonts w:ascii="Symbol" w:hAnsi="Symbol" w:hint="default"/>
      </w:rPr>
    </w:lvl>
    <w:lvl w:ilvl="1" w:tplc="08090003" w:tentative="1">
      <w:start w:val="1"/>
      <w:numFmt w:val="bullet"/>
      <w:lvlText w:val="o"/>
      <w:lvlJc w:val="left"/>
      <w:pPr>
        <w:ind w:left="1416" w:hanging="360"/>
      </w:pPr>
      <w:rPr>
        <w:rFonts w:ascii="Courier New" w:hAnsi="Courier New" w:cs="Courier New" w:hint="default"/>
      </w:rPr>
    </w:lvl>
    <w:lvl w:ilvl="2" w:tplc="08090005" w:tentative="1">
      <w:start w:val="1"/>
      <w:numFmt w:val="bullet"/>
      <w:lvlText w:val=""/>
      <w:lvlJc w:val="left"/>
      <w:pPr>
        <w:ind w:left="2136" w:hanging="360"/>
      </w:pPr>
      <w:rPr>
        <w:rFonts w:ascii="Wingdings" w:hAnsi="Wingdings" w:hint="default"/>
      </w:rPr>
    </w:lvl>
    <w:lvl w:ilvl="3" w:tplc="08090001" w:tentative="1">
      <w:start w:val="1"/>
      <w:numFmt w:val="bullet"/>
      <w:lvlText w:val=""/>
      <w:lvlJc w:val="left"/>
      <w:pPr>
        <w:ind w:left="2856" w:hanging="360"/>
      </w:pPr>
      <w:rPr>
        <w:rFonts w:ascii="Symbol" w:hAnsi="Symbol" w:hint="default"/>
      </w:rPr>
    </w:lvl>
    <w:lvl w:ilvl="4" w:tplc="08090003" w:tentative="1">
      <w:start w:val="1"/>
      <w:numFmt w:val="bullet"/>
      <w:lvlText w:val="o"/>
      <w:lvlJc w:val="left"/>
      <w:pPr>
        <w:ind w:left="3576" w:hanging="360"/>
      </w:pPr>
      <w:rPr>
        <w:rFonts w:ascii="Courier New" w:hAnsi="Courier New" w:cs="Courier New" w:hint="default"/>
      </w:rPr>
    </w:lvl>
    <w:lvl w:ilvl="5" w:tplc="08090005" w:tentative="1">
      <w:start w:val="1"/>
      <w:numFmt w:val="bullet"/>
      <w:lvlText w:val=""/>
      <w:lvlJc w:val="left"/>
      <w:pPr>
        <w:ind w:left="4296" w:hanging="360"/>
      </w:pPr>
      <w:rPr>
        <w:rFonts w:ascii="Wingdings" w:hAnsi="Wingdings" w:hint="default"/>
      </w:rPr>
    </w:lvl>
    <w:lvl w:ilvl="6" w:tplc="08090001" w:tentative="1">
      <w:start w:val="1"/>
      <w:numFmt w:val="bullet"/>
      <w:lvlText w:val=""/>
      <w:lvlJc w:val="left"/>
      <w:pPr>
        <w:ind w:left="5016" w:hanging="360"/>
      </w:pPr>
      <w:rPr>
        <w:rFonts w:ascii="Symbol" w:hAnsi="Symbol" w:hint="default"/>
      </w:rPr>
    </w:lvl>
    <w:lvl w:ilvl="7" w:tplc="08090003" w:tentative="1">
      <w:start w:val="1"/>
      <w:numFmt w:val="bullet"/>
      <w:lvlText w:val="o"/>
      <w:lvlJc w:val="left"/>
      <w:pPr>
        <w:ind w:left="5736" w:hanging="360"/>
      </w:pPr>
      <w:rPr>
        <w:rFonts w:ascii="Courier New" w:hAnsi="Courier New" w:cs="Courier New" w:hint="default"/>
      </w:rPr>
    </w:lvl>
    <w:lvl w:ilvl="8" w:tplc="08090005" w:tentative="1">
      <w:start w:val="1"/>
      <w:numFmt w:val="bullet"/>
      <w:lvlText w:val=""/>
      <w:lvlJc w:val="left"/>
      <w:pPr>
        <w:ind w:left="6456" w:hanging="360"/>
      </w:pPr>
      <w:rPr>
        <w:rFonts w:ascii="Wingdings" w:hAnsi="Wingdings" w:hint="default"/>
      </w:rPr>
    </w:lvl>
  </w:abstractNum>
  <w:abstractNum w:abstractNumId="5" w15:restartNumberingAfterBreak="0">
    <w:nsid w:val="38A83849"/>
    <w:multiLevelType w:val="hybridMultilevel"/>
    <w:tmpl w:val="73065250"/>
    <w:lvl w:ilvl="0" w:tplc="7CBEE3B6">
      <w:start w:val="1"/>
      <w:numFmt w:val="bullet"/>
      <w:lvlText w:val=""/>
      <w:lvlJc w:val="left"/>
      <w:pPr>
        <w:tabs>
          <w:tab w:val="num" w:pos="360"/>
        </w:tabs>
        <w:ind w:left="360" w:hanging="360"/>
      </w:pPr>
      <w:rPr>
        <w:rFonts w:ascii="Symbol" w:hAnsi="Symbol" w:hint="default"/>
        <w:sz w:val="20"/>
      </w:rPr>
    </w:lvl>
    <w:lvl w:ilvl="1" w:tplc="0582C11C">
      <w:start w:val="1"/>
      <w:numFmt w:val="bullet"/>
      <w:pStyle w:val="Bullet"/>
      <w:lvlText w:val=""/>
      <w:lvlJc w:val="left"/>
      <w:pPr>
        <w:tabs>
          <w:tab w:val="num" w:pos="1440"/>
        </w:tabs>
        <w:ind w:left="1440" w:hanging="72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3286F5D"/>
    <w:multiLevelType w:val="hybridMultilevel"/>
    <w:tmpl w:val="20662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364F02"/>
    <w:multiLevelType w:val="hybridMultilevel"/>
    <w:tmpl w:val="4582D94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1"/>
  </w:num>
  <w:num w:numId="2">
    <w:abstractNumId w:val="4"/>
  </w:num>
  <w:num w:numId="3">
    <w:abstractNumId w:val="5"/>
  </w:num>
  <w:num w:numId="4">
    <w:abstractNumId w:val="6"/>
  </w:num>
  <w:num w:numId="5">
    <w:abstractNumId w:val="7"/>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FCF"/>
    <w:rsid w:val="00002E87"/>
    <w:rsid w:val="00245D7A"/>
    <w:rsid w:val="00624D36"/>
    <w:rsid w:val="00817194"/>
    <w:rsid w:val="00A05776"/>
    <w:rsid w:val="00BB3FCF"/>
    <w:rsid w:val="00C53D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9B41C"/>
  <w15:chartTrackingRefBased/>
  <w15:docId w15:val="{B88A2222-D8F3-40BA-9A04-D321E77A5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FC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BB3FCF"/>
    <w:pPr>
      <w:ind w:left="1560"/>
    </w:pPr>
  </w:style>
  <w:style w:type="character" w:customStyle="1" w:styleId="BodyTextIndent3Char">
    <w:name w:val="Body Text Indent 3 Char"/>
    <w:basedOn w:val="DefaultParagraphFont"/>
    <w:link w:val="BodyTextIndent3"/>
    <w:rsid w:val="00BB3FCF"/>
    <w:rPr>
      <w:rFonts w:ascii="Times New Roman" w:eastAsia="Times New Roman" w:hAnsi="Times New Roman" w:cs="Times New Roman"/>
      <w:sz w:val="24"/>
      <w:szCs w:val="20"/>
    </w:rPr>
  </w:style>
  <w:style w:type="paragraph" w:styleId="Header">
    <w:name w:val="header"/>
    <w:basedOn w:val="Normal"/>
    <w:link w:val="HeaderChar"/>
    <w:rsid w:val="00BB3FCF"/>
    <w:pPr>
      <w:tabs>
        <w:tab w:val="center" w:pos="4153"/>
        <w:tab w:val="right" w:pos="8306"/>
      </w:tabs>
      <w:ind w:left="1560"/>
    </w:pPr>
  </w:style>
  <w:style w:type="character" w:customStyle="1" w:styleId="HeaderChar">
    <w:name w:val="Header Char"/>
    <w:basedOn w:val="DefaultParagraphFont"/>
    <w:link w:val="Header"/>
    <w:rsid w:val="00BB3FCF"/>
    <w:rPr>
      <w:rFonts w:ascii="Times New Roman" w:eastAsia="Times New Roman" w:hAnsi="Times New Roman" w:cs="Times New Roman"/>
      <w:sz w:val="24"/>
      <w:szCs w:val="20"/>
    </w:rPr>
  </w:style>
  <w:style w:type="paragraph" w:customStyle="1" w:styleId="Bullet">
    <w:name w:val="Bullet"/>
    <w:basedOn w:val="Normal"/>
    <w:rsid w:val="00BB3FCF"/>
    <w:pPr>
      <w:numPr>
        <w:ilvl w:val="1"/>
        <w:numId w:val="3"/>
      </w:numPr>
      <w:jc w:val="both"/>
    </w:pPr>
    <w:rPr>
      <w:rFonts w:ascii="Garamond" w:hAnsi="Garamond"/>
    </w:rPr>
  </w:style>
  <w:style w:type="paragraph" w:styleId="ListParagraph">
    <w:name w:val="List Paragraph"/>
    <w:basedOn w:val="Normal"/>
    <w:uiPriority w:val="34"/>
    <w:qFormat/>
    <w:rsid w:val="00BB3FCF"/>
    <w:pPr>
      <w:ind w:left="720"/>
    </w:pPr>
    <w:rPr>
      <w:rFonts w:ascii="Calibri" w:eastAsia="Calibri" w:hAnsi="Calibri"/>
      <w:sz w:val="22"/>
      <w:szCs w:val="22"/>
    </w:rPr>
  </w:style>
  <w:style w:type="paragraph" w:styleId="Footer">
    <w:name w:val="footer"/>
    <w:basedOn w:val="Normal"/>
    <w:link w:val="FooterChar"/>
    <w:uiPriority w:val="99"/>
    <w:unhideWhenUsed/>
    <w:rsid w:val="00817194"/>
    <w:pPr>
      <w:tabs>
        <w:tab w:val="center" w:pos="4513"/>
        <w:tab w:val="right" w:pos="9026"/>
      </w:tabs>
    </w:pPr>
  </w:style>
  <w:style w:type="character" w:customStyle="1" w:styleId="FooterChar">
    <w:name w:val="Footer Char"/>
    <w:basedOn w:val="DefaultParagraphFont"/>
    <w:link w:val="Footer"/>
    <w:uiPriority w:val="99"/>
    <w:rsid w:val="00817194"/>
    <w:rPr>
      <w:rFonts w:ascii="Times New Roman" w:eastAsia="Times New Roman" w:hAnsi="Times New Roman" w:cs="Times New Roman"/>
      <w:sz w:val="24"/>
      <w:szCs w:val="20"/>
    </w:rPr>
  </w:style>
  <w:style w:type="character" w:styleId="Strong">
    <w:name w:val="Strong"/>
    <w:basedOn w:val="DefaultParagraphFont"/>
    <w:uiPriority w:val="22"/>
    <w:qFormat/>
    <w:rsid w:val="008171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7B47FCCA4AEE41BA46EDE3978FFB74" ma:contentTypeVersion="18" ma:contentTypeDescription="Create a new document." ma:contentTypeScope="" ma:versionID="9f152fc49cec3f227294e5d78c39b6e0">
  <xsd:schema xmlns:xsd="http://www.w3.org/2001/XMLSchema" xmlns:xs="http://www.w3.org/2001/XMLSchema" xmlns:p="http://schemas.microsoft.com/office/2006/metadata/properties" xmlns:ns3="56dea5c0-e65d-49a8-9649-6813e91f0d1e" xmlns:ns4="cb6bb106-cc73-47ee-b801-18ddeda56b9f" targetNamespace="http://schemas.microsoft.com/office/2006/metadata/properties" ma:root="true" ma:fieldsID="e40ace68eb87e79ffb4e8d1bfd53363c" ns3:_="" ns4:_="">
    <xsd:import namespace="56dea5c0-e65d-49a8-9649-6813e91f0d1e"/>
    <xsd:import namespace="cb6bb106-cc73-47ee-b801-18ddeda56b9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ea5c0-e65d-49a8-9649-6813e91f0d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6bb106-cc73-47ee-b801-18ddeda56b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6dea5c0-e65d-49a8-9649-6813e91f0d1e" xsi:nil="true"/>
  </documentManagement>
</p:properties>
</file>

<file path=customXml/itemProps1.xml><?xml version="1.0" encoding="utf-8"?>
<ds:datastoreItem xmlns:ds="http://schemas.openxmlformats.org/officeDocument/2006/customXml" ds:itemID="{C91D6B20-6295-4034-86D3-747699F0E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ea5c0-e65d-49a8-9649-6813e91f0d1e"/>
    <ds:schemaRef ds:uri="cb6bb106-cc73-47ee-b801-18ddeda56b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CF7525-3857-49D2-8487-0AB51D19A586}">
  <ds:schemaRefs>
    <ds:schemaRef ds:uri="http://schemas.microsoft.com/sharepoint/v3/contenttype/forms"/>
  </ds:schemaRefs>
</ds:datastoreItem>
</file>

<file path=customXml/itemProps3.xml><?xml version="1.0" encoding="utf-8"?>
<ds:datastoreItem xmlns:ds="http://schemas.openxmlformats.org/officeDocument/2006/customXml" ds:itemID="{B9BE7FB4-564C-4B0D-8193-1176B9E2B101}">
  <ds:schemaRefs>
    <ds:schemaRef ds:uri="http://purl.org/dc/dcmitype/"/>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www.w3.org/XML/1998/namespace"/>
    <ds:schemaRef ds:uri="http://purl.org/dc/terms/"/>
    <ds:schemaRef ds:uri="56dea5c0-e65d-49a8-9649-6813e91f0d1e"/>
    <ds:schemaRef ds:uri="http://schemas.openxmlformats.org/package/2006/metadata/core-properties"/>
    <ds:schemaRef ds:uri="cb6bb106-cc73-47ee-b801-18ddeda56b9f"/>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2092</Words>
  <Characters>11929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Estibeiro, Hilda</dc:creator>
  <cp:keywords/>
  <dc:description/>
  <cp:lastModifiedBy>Estibeiro, Hilda</cp:lastModifiedBy>
  <cp:revision>5</cp:revision>
  <dcterms:created xsi:type="dcterms:W3CDTF">2024-04-23T12:56:00Z</dcterms:created>
  <dcterms:modified xsi:type="dcterms:W3CDTF">2024-04-23T13:38:00Z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0x0101003E7B47FCCA4AEE41BA46EDE3978FFB74</vt:lpwstr>
  </property>
</Properties>
</file>