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80EA03E" w14:textId="77777777" w:rsidTr="032D984E">
        <w:trPr>
          <w:trHeight w:val="841"/>
        </w:trPr>
        <w:tc>
          <w:tcPr>
            <w:tcW w:w="7621" w:type="dxa"/>
            <w:gridSpan w:val="2"/>
            <w:shd w:val="clear" w:color="auto" w:fill="auto"/>
            <w:vAlign w:val="center"/>
          </w:tcPr>
          <w:p w14:paraId="22C1CB96"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EA762B" w:rsidRPr="00156523">
              <w:rPr>
                <w:rFonts w:ascii="Oswald" w:hAnsi="Oswald" w:cs="Arial"/>
                <w:b/>
                <w:smallCaps/>
                <w:noProof/>
              </w:rPr>
              <w:t>Specialist, Country Talent &amp; Learning</w:t>
            </w:r>
          </w:p>
          <w:p w14:paraId="7FABEE77" w14:textId="77777777" w:rsidR="00943920" w:rsidRPr="00072577" w:rsidRDefault="00943920" w:rsidP="00BB6541">
            <w:pPr>
              <w:jc w:val="center"/>
              <w:rPr>
                <w:rFonts w:ascii="Arial" w:hAnsi="Arial"/>
                <w:b/>
                <w:sz w:val="18"/>
                <w:szCs w:val="18"/>
              </w:rPr>
            </w:pPr>
          </w:p>
        </w:tc>
        <w:tc>
          <w:tcPr>
            <w:tcW w:w="2679" w:type="dxa"/>
            <w:vMerge w:val="restart"/>
          </w:tcPr>
          <w:p w14:paraId="01E8352F" w14:textId="77777777" w:rsidR="00943920" w:rsidRPr="00072577" w:rsidRDefault="00943920" w:rsidP="00BB6541">
            <w:pPr>
              <w:jc w:val="right"/>
              <w:rPr>
                <w:rFonts w:ascii="Calibri" w:hAnsi="Calibri"/>
                <w:b/>
                <w:sz w:val="20"/>
                <w:szCs w:val="20"/>
              </w:rPr>
            </w:pPr>
          </w:p>
          <w:p w14:paraId="444CF98E" w14:textId="77777777" w:rsidR="00943920" w:rsidRPr="00072577" w:rsidRDefault="00000000" w:rsidP="00050253">
            <w:pPr>
              <w:jc w:val="center"/>
              <w:rPr>
                <w:rFonts w:ascii="Calibri" w:hAnsi="Calibri"/>
                <w:bCs/>
                <w:sz w:val="20"/>
                <w:szCs w:val="20"/>
              </w:rPr>
            </w:pPr>
            <w:r>
              <w:rPr>
                <w:rFonts w:ascii="Calibri" w:hAnsi="Calibri"/>
                <w:bCs/>
                <w:noProof/>
                <w:sz w:val="20"/>
                <w:szCs w:val="20"/>
              </w:rPr>
              <w:pict w14:anchorId="2EB0C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35pt;height:26.3pt">
                  <v:imagedata r:id="rId11" o:title="SCI Logo"/>
                </v:shape>
              </w:pict>
            </w:r>
          </w:p>
        </w:tc>
      </w:tr>
      <w:tr w:rsidR="00943920" w:rsidRPr="00994C06" w14:paraId="77B55C45" w14:textId="77777777" w:rsidTr="032D984E">
        <w:trPr>
          <w:trHeight w:val="495"/>
        </w:trPr>
        <w:tc>
          <w:tcPr>
            <w:tcW w:w="1809" w:type="dxa"/>
            <w:shd w:val="clear" w:color="auto" w:fill="auto"/>
            <w:vAlign w:val="center"/>
          </w:tcPr>
          <w:p w14:paraId="44264B55"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C24C96F" w14:textId="1FEEFCC9" w:rsidR="00943920" w:rsidRPr="005E601E" w:rsidRDefault="00EA762B" w:rsidP="00943920">
            <w:pPr>
              <w:rPr>
                <w:rFonts w:ascii="Oswald" w:hAnsi="Oswald"/>
                <w:bCs/>
                <w:sz w:val="22"/>
                <w:szCs w:val="22"/>
              </w:rPr>
            </w:pPr>
            <w:r w:rsidRPr="00156523">
              <w:rPr>
                <w:rFonts w:ascii="Oswald" w:hAnsi="Oswald"/>
                <w:bCs/>
                <w:noProof/>
                <w:sz w:val="22"/>
                <w:szCs w:val="22"/>
              </w:rPr>
              <w:t>Specialist, Country Talent &amp; Learning</w:t>
            </w:r>
            <w:r w:rsidR="00943920">
              <w:rPr>
                <w:rFonts w:ascii="Oswald" w:hAnsi="Oswald"/>
                <w:bCs/>
                <w:sz w:val="22"/>
                <w:szCs w:val="22"/>
              </w:rPr>
              <w:t xml:space="preserve"> </w:t>
            </w:r>
            <w:r w:rsidR="00035B2C">
              <w:rPr>
                <w:rFonts w:ascii="Oswald" w:hAnsi="Oswald"/>
                <w:bCs/>
                <w:sz w:val="22"/>
                <w:szCs w:val="22"/>
              </w:rPr>
              <w:t>(Asia</w:t>
            </w:r>
            <w:r w:rsidR="00BC3763">
              <w:rPr>
                <w:rFonts w:ascii="Oswald" w:hAnsi="Oswald"/>
                <w:bCs/>
                <w:sz w:val="22"/>
                <w:szCs w:val="22"/>
              </w:rPr>
              <w:t>,</w:t>
            </w:r>
            <w:r w:rsidR="00035B2C">
              <w:rPr>
                <w:rFonts w:ascii="Oswald" w:hAnsi="Oswald"/>
                <w:bCs/>
                <w:sz w:val="22"/>
                <w:szCs w:val="22"/>
              </w:rPr>
              <w:t xml:space="preserve"> MENAEE)</w:t>
            </w:r>
          </w:p>
        </w:tc>
        <w:tc>
          <w:tcPr>
            <w:tcW w:w="2679" w:type="dxa"/>
            <w:vMerge/>
          </w:tcPr>
          <w:p w14:paraId="7A505AB9" w14:textId="77777777" w:rsidR="00943920" w:rsidRPr="00994C06" w:rsidRDefault="00943920" w:rsidP="00E31215">
            <w:pPr>
              <w:rPr>
                <w:rFonts w:ascii="Calibri" w:hAnsi="Calibri"/>
                <w:b/>
                <w:sz w:val="20"/>
                <w:szCs w:val="20"/>
              </w:rPr>
            </w:pPr>
          </w:p>
        </w:tc>
      </w:tr>
      <w:tr w:rsidR="00943920" w:rsidRPr="00994C06" w14:paraId="09F107FB" w14:textId="77777777" w:rsidTr="032D984E">
        <w:trPr>
          <w:trHeight w:val="495"/>
        </w:trPr>
        <w:tc>
          <w:tcPr>
            <w:tcW w:w="1809" w:type="dxa"/>
            <w:shd w:val="clear" w:color="auto" w:fill="auto"/>
            <w:vAlign w:val="center"/>
          </w:tcPr>
          <w:p w14:paraId="03A1C705" w14:textId="77777777" w:rsidR="00943920" w:rsidRPr="005E601E" w:rsidRDefault="00943920" w:rsidP="032D984E">
            <w:pPr>
              <w:rPr>
                <w:rFonts w:ascii="Oswald" w:hAnsi="Oswald"/>
                <w:sz w:val="22"/>
                <w:szCs w:val="22"/>
                <w:highlight w:val="yellow"/>
              </w:rPr>
            </w:pPr>
            <w:r w:rsidRPr="00965EEA">
              <w:rPr>
                <w:rFonts w:ascii="Oswald" w:hAnsi="Oswald"/>
                <w:sz w:val="22"/>
                <w:szCs w:val="22"/>
              </w:rPr>
              <w:t>Position ID:</w:t>
            </w:r>
          </w:p>
        </w:tc>
        <w:tc>
          <w:tcPr>
            <w:tcW w:w="5812" w:type="dxa"/>
            <w:vAlign w:val="center"/>
          </w:tcPr>
          <w:p w14:paraId="705CB958" w14:textId="221283E8" w:rsidR="00943920" w:rsidRDefault="008672BB" w:rsidP="00E31215">
            <w:pPr>
              <w:rPr>
                <w:rFonts w:ascii="Oswald" w:hAnsi="Oswald"/>
                <w:bCs/>
                <w:sz w:val="22"/>
                <w:szCs w:val="22"/>
              </w:rPr>
            </w:pPr>
            <w:r w:rsidRPr="008672BB">
              <w:rPr>
                <w:rFonts w:ascii="Oswald" w:hAnsi="Oswald"/>
                <w:bCs/>
                <w:sz w:val="22"/>
                <w:szCs w:val="22"/>
              </w:rPr>
              <w:t>323528265; NEW0000581-copy</w:t>
            </w:r>
          </w:p>
        </w:tc>
        <w:tc>
          <w:tcPr>
            <w:tcW w:w="2679" w:type="dxa"/>
            <w:vMerge/>
          </w:tcPr>
          <w:p w14:paraId="303F5D74" w14:textId="77777777" w:rsidR="00943920" w:rsidRPr="00994C06" w:rsidRDefault="00943920" w:rsidP="00E31215">
            <w:pPr>
              <w:rPr>
                <w:rFonts w:ascii="Calibri" w:hAnsi="Calibri"/>
                <w:b/>
                <w:sz w:val="20"/>
                <w:szCs w:val="20"/>
              </w:rPr>
            </w:pPr>
          </w:p>
        </w:tc>
      </w:tr>
    </w:tbl>
    <w:p w14:paraId="7ECBDDAE"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3FA03508" w14:textId="77777777">
        <w:trPr>
          <w:trHeight w:val="277"/>
        </w:trPr>
        <w:tc>
          <w:tcPr>
            <w:tcW w:w="1809" w:type="dxa"/>
            <w:tcBorders>
              <w:bottom w:val="single" w:sz="4" w:space="0" w:color="000000"/>
            </w:tcBorders>
            <w:shd w:val="clear" w:color="auto" w:fill="D5E0E1"/>
            <w:vAlign w:val="center"/>
          </w:tcPr>
          <w:p w14:paraId="6E045092"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3693F4B0" w14:textId="77777777" w:rsidR="00F64009" w:rsidRPr="005E601E" w:rsidRDefault="00EA762B" w:rsidP="002776C1">
            <w:pPr>
              <w:rPr>
                <w:rFonts w:ascii="Lato" w:hAnsi="Lato"/>
                <w:bCs/>
                <w:iCs/>
                <w:sz w:val="22"/>
                <w:szCs w:val="22"/>
              </w:rPr>
            </w:pPr>
            <w:r w:rsidRPr="00156523">
              <w:rPr>
                <w:rFonts w:ascii="Lato" w:hAnsi="Lato"/>
                <w:bCs/>
                <w:iCs/>
                <w:noProof/>
                <w:sz w:val="22"/>
                <w:szCs w:val="22"/>
              </w:rPr>
              <w:t>Talent &amp; Learning</w:t>
            </w:r>
          </w:p>
        </w:tc>
        <w:tc>
          <w:tcPr>
            <w:tcW w:w="2268" w:type="dxa"/>
            <w:shd w:val="clear" w:color="auto" w:fill="D5E0E1"/>
            <w:vAlign w:val="center"/>
          </w:tcPr>
          <w:p w14:paraId="651EE352"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6D03A364" w14:textId="77777777" w:rsidR="00F64009" w:rsidRPr="005E601E" w:rsidRDefault="00EA762B" w:rsidP="00F64009">
            <w:pPr>
              <w:rPr>
                <w:rFonts w:ascii="Lato" w:hAnsi="Lato"/>
                <w:bCs/>
                <w:iCs/>
                <w:sz w:val="22"/>
                <w:szCs w:val="22"/>
              </w:rPr>
            </w:pPr>
            <w:r w:rsidRPr="00156523">
              <w:rPr>
                <w:rFonts w:ascii="Lato" w:hAnsi="Lato"/>
                <w:bCs/>
                <w:iCs/>
                <w:noProof/>
                <w:sz w:val="22"/>
                <w:szCs w:val="22"/>
              </w:rPr>
              <w:t>P3</w:t>
            </w:r>
          </w:p>
        </w:tc>
      </w:tr>
      <w:tr w:rsidR="00994C06" w:rsidRPr="005E601E" w14:paraId="29B98294" w14:textId="77777777" w:rsidTr="032D984E">
        <w:trPr>
          <w:trHeight w:val="304"/>
        </w:trPr>
        <w:tc>
          <w:tcPr>
            <w:tcW w:w="1809" w:type="dxa"/>
            <w:shd w:val="clear" w:color="auto" w:fill="D5E0E1"/>
            <w:vAlign w:val="center"/>
          </w:tcPr>
          <w:p w14:paraId="001F3792"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48A39057" w14:textId="77777777" w:rsidR="00F64009" w:rsidRPr="005E601E" w:rsidRDefault="00EA762B" w:rsidP="00F64009">
            <w:pPr>
              <w:rPr>
                <w:rFonts w:ascii="Lato" w:hAnsi="Lato"/>
                <w:bCs/>
                <w:iCs/>
                <w:sz w:val="22"/>
                <w:szCs w:val="22"/>
              </w:rPr>
            </w:pPr>
            <w:r w:rsidRPr="00156523">
              <w:rPr>
                <w:rFonts w:ascii="Lato" w:hAnsi="Lato"/>
                <w:bCs/>
                <w:iCs/>
                <w:noProof/>
                <w:sz w:val="22"/>
                <w:szCs w:val="22"/>
              </w:rPr>
              <w:t>Director of Talent &amp; Learning</w:t>
            </w:r>
          </w:p>
        </w:tc>
        <w:tc>
          <w:tcPr>
            <w:tcW w:w="2268" w:type="dxa"/>
            <w:shd w:val="clear" w:color="auto" w:fill="D5E0E1"/>
            <w:vAlign w:val="center"/>
          </w:tcPr>
          <w:p w14:paraId="45E52B34"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03B74AB4" w14:textId="476005D0" w:rsidR="00F64009" w:rsidRPr="005E601E" w:rsidRDefault="52BECCC2" w:rsidP="032D984E">
            <w:pPr>
              <w:rPr>
                <w:rFonts w:ascii="Lato" w:hAnsi="Lato"/>
                <w:sz w:val="22"/>
                <w:szCs w:val="22"/>
              </w:rPr>
            </w:pPr>
            <w:r w:rsidRPr="032D984E">
              <w:rPr>
                <w:rFonts w:ascii="Lato" w:hAnsi="Lato"/>
                <w:sz w:val="22"/>
                <w:szCs w:val="22"/>
              </w:rPr>
              <w:t>Permanent</w:t>
            </w:r>
          </w:p>
        </w:tc>
      </w:tr>
      <w:tr w:rsidR="00BB1C79" w:rsidRPr="005E601E" w14:paraId="5A7163DF" w14:textId="77777777" w:rsidTr="032D984E">
        <w:trPr>
          <w:trHeight w:val="304"/>
        </w:trPr>
        <w:tc>
          <w:tcPr>
            <w:tcW w:w="1809" w:type="dxa"/>
            <w:shd w:val="clear" w:color="auto" w:fill="D5E0E1"/>
            <w:vAlign w:val="center"/>
          </w:tcPr>
          <w:p w14:paraId="4CD34187"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5F85C91C" w14:textId="77777777" w:rsidR="00BB1C79" w:rsidRDefault="00EA762B" w:rsidP="00F64009">
            <w:pPr>
              <w:rPr>
                <w:rFonts w:ascii="Lato" w:hAnsi="Lato"/>
                <w:bCs/>
                <w:iCs/>
                <w:sz w:val="22"/>
                <w:szCs w:val="22"/>
              </w:rPr>
            </w:pPr>
            <w:r w:rsidRPr="00156523">
              <w:rPr>
                <w:rFonts w:ascii="Lato" w:hAnsi="Lato"/>
                <w:bCs/>
                <w:iCs/>
                <w:noProof/>
                <w:sz w:val="22"/>
                <w:szCs w:val="22"/>
              </w:rPr>
              <w:t>Asia/MENAEE/Any; Any existing SCI office location</w:t>
            </w:r>
          </w:p>
        </w:tc>
        <w:tc>
          <w:tcPr>
            <w:tcW w:w="2268" w:type="dxa"/>
            <w:shd w:val="clear" w:color="auto" w:fill="D5E0E1"/>
            <w:vAlign w:val="center"/>
          </w:tcPr>
          <w:p w14:paraId="2A8114A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35034B6D" w14:textId="77777777" w:rsidR="00BB1C79" w:rsidRDefault="00EA762B" w:rsidP="00F64009">
            <w:pPr>
              <w:rPr>
                <w:rFonts w:ascii="Lato" w:hAnsi="Lato"/>
                <w:bCs/>
                <w:iCs/>
                <w:sz w:val="22"/>
                <w:szCs w:val="22"/>
              </w:rPr>
            </w:pPr>
            <w:r w:rsidRPr="00156523">
              <w:rPr>
                <w:rFonts w:ascii="Lato" w:hAnsi="Lato"/>
                <w:bCs/>
                <w:iCs/>
                <w:noProof/>
                <w:sz w:val="22"/>
                <w:szCs w:val="22"/>
              </w:rPr>
              <w:t>Asia Region Time Zones (UTC/GMT +3.5 hours or more) OR Europe, WCA, ESA, MENAEE Time Zones (UTC/GMT + / - 3 hours)</w:t>
            </w:r>
          </w:p>
        </w:tc>
      </w:tr>
      <w:tr w:rsidR="00BB1C79" w:rsidRPr="005E601E" w14:paraId="054978C2" w14:textId="77777777" w:rsidTr="032D984E">
        <w:trPr>
          <w:trHeight w:val="304"/>
        </w:trPr>
        <w:tc>
          <w:tcPr>
            <w:tcW w:w="1809" w:type="dxa"/>
            <w:shd w:val="clear" w:color="auto" w:fill="D5E0E1"/>
            <w:vAlign w:val="center"/>
          </w:tcPr>
          <w:p w14:paraId="4B114298"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7034A03A" w14:textId="77777777" w:rsidR="00BB1C79" w:rsidRDefault="00EA762B" w:rsidP="00F64009">
            <w:pPr>
              <w:rPr>
                <w:rFonts w:ascii="Lato" w:hAnsi="Lato"/>
                <w:bCs/>
                <w:iCs/>
                <w:sz w:val="22"/>
                <w:szCs w:val="22"/>
              </w:rPr>
            </w:pPr>
            <w:r w:rsidRPr="00156523">
              <w:rPr>
                <w:rFonts w:ascii="Lato" w:hAnsi="Lato"/>
                <w:bCs/>
                <w:iCs/>
                <w:noProof/>
                <w:sz w:val="22"/>
                <w:szCs w:val="22"/>
              </w:rPr>
              <w:t>Any</w:t>
            </w:r>
          </w:p>
        </w:tc>
        <w:tc>
          <w:tcPr>
            <w:tcW w:w="2268" w:type="dxa"/>
            <w:shd w:val="clear" w:color="auto" w:fill="D5E0E1"/>
            <w:vAlign w:val="center"/>
          </w:tcPr>
          <w:p w14:paraId="2DF3B733"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79C7E92E" w14:textId="77777777" w:rsidR="00BB1C79" w:rsidRPr="009E2DAC" w:rsidRDefault="00EA762B" w:rsidP="00F64009">
            <w:pPr>
              <w:rPr>
                <w:rFonts w:ascii="Lato" w:hAnsi="Lato"/>
                <w:bCs/>
                <w:iCs/>
                <w:sz w:val="22"/>
                <w:szCs w:val="22"/>
              </w:rPr>
            </w:pPr>
            <w:r w:rsidRPr="00156523">
              <w:rPr>
                <w:rFonts w:ascii="Lato" w:hAnsi="Lato"/>
                <w:bCs/>
                <w:iCs/>
                <w:noProof/>
                <w:sz w:val="22"/>
                <w:szCs w:val="22"/>
              </w:rPr>
              <w:t>2 total with various Location and Language requirements</w:t>
            </w:r>
          </w:p>
        </w:tc>
      </w:tr>
    </w:tbl>
    <w:p w14:paraId="6EAA6571"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7182D2AA" w14:textId="77777777" w:rsidTr="005B5FBD">
        <w:tc>
          <w:tcPr>
            <w:tcW w:w="10296" w:type="dxa"/>
            <w:shd w:val="clear" w:color="auto" w:fill="D5E0E1"/>
          </w:tcPr>
          <w:p w14:paraId="1A029E62"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03FEADB6" w14:textId="77777777" w:rsidTr="005B5FBD">
        <w:trPr>
          <w:trHeight w:val="854"/>
        </w:trPr>
        <w:tc>
          <w:tcPr>
            <w:tcW w:w="10296" w:type="dxa"/>
          </w:tcPr>
          <w:p w14:paraId="42D8C562"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111923BC" w14:textId="77777777" w:rsidR="00A338D7" w:rsidRPr="00033EB6" w:rsidRDefault="00EA762B" w:rsidP="00A338D7">
            <w:pPr>
              <w:rPr>
                <w:rFonts w:ascii="Lato" w:hAnsi="Lato"/>
                <w:bCs/>
                <w:iCs/>
                <w:color w:val="000000"/>
                <w:sz w:val="22"/>
                <w:szCs w:val="22"/>
              </w:rPr>
            </w:pPr>
            <w:r w:rsidRPr="00156523">
              <w:rPr>
                <w:rFonts w:ascii="Lato" w:hAnsi="Lato"/>
                <w:bCs/>
                <w:iCs/>
                <w:noProof/>
                <w:color w:val="000000"/>
                <w:sz w:val="22"/>
                <w:szCs w:val="22"/>
              </w:rPr>
              <w:t>To develop and implement innovative talent and learning strategies that attract, select, and nurture diverse talent in alignment with the organisation’s strategic objectives, fostering a culture of continuous improvement and inclusivity while ensuring compliance with organisational policies and principles of equity. By overseeing global talent management, succession planning, performance management, and leadership development, the team ensures leadership continuity and organisational growth. Through evaluating the effectiveness of these programmes, the team drives continuous improvement, equipping all employees with the skills and knowledge necessary to contribute to an inclusive and supportive workplace.</w:t>
            </w:r>
          </w:p>
          <w:p w14:paraId="0C7CA2B1" w14:textId="77777777" w:rsidR="00626423" w:rsidRPr="00033EB6" w:rsidRDefault="00626423" w:rsidP="00A338D7">
            <w:pPr>
              <w:rPr>
                <w:rFonts w:ascii="Lato" w:hAnsi="Lato"/>
                <w:bCs/>
                <w:iCs/>
                <w:color w:val="000000"/>
                <w:sz w:val="22"/>
                <w:szCs w:val="22"/>
              </w:rPr>
            </w:pPr>
          </w:p>
          <w:p w14:paraId="247A070A"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786CE0F2" w14:textId="77777777" w:rsidR="00A338D7" w:rsidRPr="005E601E" w:rsidRDefault="00EA762B" w:rsidP="00A338D7">
            <w:pPr>
              <w:rPr>
                <w:rFonts w:ascii="Lato" w:hAnsi="Lato"/>
                <w:bCs/>
                <w:iCs/>
                <w:sz w:val="22"/>
                <w:szCs w:val="22"/>
              </w:rPr>
            </w:pPr>
            <w:r w:rsidRPr="00156523">
              <w:rPr>
                <w:rFonts w:ascii="Lato" w:hAnsi="Lato"/>
                <w:bCs/>
                <w:iCs/>
                <w:noProof/>
                <w:color w:val="000000"/>
                <w:sz w:val="22"/>
                <w:szCs w:val="22"/>
              </w:rPr>
              <w:t>To partner with country HR teams to identify and prioritise talent and learning needs, implement effective solutions, and develop local HR capacity, ensuring an inclusive and supportive environment. This role supports the acceleration of diverse talent groups and works collaboratively with other teams to meet country-specific goals. It continuously monitors and evaluates programme effectiveness to drive improvements and champion diversity, equity, and inclusion principles in all talent development initiatives .</w:t>
            </w:r>
          </w:p>
        </w:tc>
      </w:tr>
    </w:tbl>
    <w:p w14:paraId="5C5AD417"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1B866409" w14:textId="77777777" w:rsidTr="005B5FBD">
        <w:tc>
          <w:tcPr>
            <w:tcW w:w="10296" w:type="dxa"/>
            <w:shd w:val="clear" w:color="auto" w:fill="D5E0E1"/>
          </w:tcPr>
          <w:p w14:paraId="2387604E"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4C146CD9" w14:textId="77777777" w:rsidTr="007D5882">
        <w:trPr>
          <w:trHeight w:val="2173"/>
        </w:trPr>
        <w:tc>
          <w:tcPr>
            <w:tcW w:w="10296" w:type="dxa"/>
          </w:tcPr>
          <w:p w14:paraId="0DB85CA1" w14:textId="77777777" w:rsidR="00035B2C" w:rsidRDefault="00EA762B" w:rsidP="00035B2C">
            <w:pPr>
              <w:numPr>
                <w:ilvl w:val="0"/>
                <w:numId w:val="9"/>
              </w:numPr>
              <w:rPr>
                <w:rFonts w:ascii="Lato" w:hAnsi="Lato"/>
                <w:noProof/>
                <w:sz w:val="22"/>
                <w:szCs w:val="22"/>
              </w:rPr>
            </w:pPr>
            <w:r w:rsidRPr="00156523">
              <w:rPr>
                <w:rFonts w:ascii="Lato" w:hAnsi="Lato"/>
                <w:noProof/>
                <w:sz w:val="22"/>
                <w:szCs w:val="22"/>
              </w:rPr>
              <w:t xml:space="preserve">Partner with country HR teams to identify country talent and learning needs, partner with relevant teams and  implement T&amp;L solutions, based on prioritisation. </w:t>
            </w:r>
          </w:p>
          <w:p w14:paraId="74C6382B" w14:textId="77777777" w:rsidR="00035B2C" w:rsidRDefault="00EA762B" w:rsidP="00035B2C">
            <w:pPr>
              <w:numPr>
                <w:ilvl w:val="0"/>
                <w:numId w:val="9"/>
              </w:numPr>
              <w:rPr>
                <w:rFonts w:ascii="Lato" w:hAnsi="Lato"/>
                <w:noProof/>
                <w:sz w:val="22"/>
                <w:szCs w:val="22"/>
              </w:rPr>
            </w:pPr>
            <w:r w:rsidRPr="00156523">
              <w:rPr>
                <w:rFonts w:ascii="Lato" w:hAnsi="Lato"/>
                <w:noProof/>
                <w:sz w:val="22"/>
                <w:szCs w:val="22"/>
              </w:rPr>
              <w:t xml:space="preserve">Work with country HR teams to develop their capability on the full  talent and learning lifecycle. </w:t>
            </w:r>
          </w:p>
          <w:p w14:paraId="7365C5D9" w14:textId="77777777" w:rsidR="00035B2C" w:rsidRDefault="00EA762B" w:rsidP="00035B2C">
            <w:pPr>
              <w:numPr>
                <w:ilvl w:val="0"/>
                <w:numId w:val="9"/>
              </w:numPr>
              <w:rPr>
                <w:rFonts w:ascii="Lato" w:hAnsi="Lato"/>
                <w:noProof/>
                <w:sz w:val="22"/>
                <w:szCs w:val="22"/>
              </w:rPr>
            </w:pPr>
            <w:r w:rsidRPr="00156523">
              <w:rPr>
                <w:rFonts w:ascii="Lato" w:hAnsi="Lato"/>
                <w:noProof/>
                <w:sz w:val="22"/>
                <w:szCs w:val="22"/>
              </w:rPr>
              <w:t xml:space="preserve">Work in partnership with other talent and learning specialists to ensure country talent and learning needs are being met.  </w:t>
            </w:r>
          </w:p>
          <w:p w14:paraId="22641C55" w14:textId="77777777" w:rsidR="00035B2C" w:rsidRDefault="00EA762B" w:rsidP="00035B2C">
            <w:pPr>
              <w:numPr>
                <w:ilvl w:val="0"/>
                <w:numId w:val="9"/>
              </w:numPr>
              <w:rPr>
                <w:rFonts w:ascii="Lato" w:hAnsi="Lato"/>
                <w:noProof/>
                <w:sz w:val="22"/>
                <w:szCs w:val="22"/>
              </w:rPr>
            </w:pPr>
            <w:r w:rsidRPr="00156523">
              <w:rPr>
                <w:rFonts w:ascii="Lato" w:hAnsi="Lato"/>
                <w:noProof/>
                <w:sz w:val="22"/>
                <w:szCs w:val="22"/>
              </w:rPr>
              <w:t xml:space="preserve">Develop and implement talent development initiatives that accelerate our diverse country talent groups  </w:t>
            </w:r>
          </w:p>
          <w:p w14:paraId="759F9E26" w14:textId="77777777" w:rsidR="00035B2C" w:rsidRDefault="00EA762B" w:rsidP="00035B2C">
            <w:pPr>
              <w:numPr>
                <w:ilvl w:val="0"/>
                <w:numId w:val="9"/>
              </w:numPr>
              <w:rPr>
                <w:rFonts w:ascii="Lato" w:hAnsi="Lato"/>
                <w:noProof/>
                <w:sz w:val="22"/>
                <w:szCs w:val="22"/>
              </w:rPr>
            </w:pPr>
            <w:r w:rsidRPr="00156523">
              <w:rPr>
                <w:rFonts w:ascii="Lato" w:hAnsi="Lato"/>
                <w:noProof/>
                <w:sz w:val="22"/>
                <w:szCs w:val="22"/>
              </w:rPr>
              <w:t xml:space="preserve">Monitor and evaluate the effectiveness of talent and learning programmes, making data-driven improvements to enhance their impact. </w:t>
            </w:r>
          </w:p>
          <w:p w14:paraId="07831DA1" w14:textId="77777777" w:rsidR="00DA0123" w:rsidRPr="005E601E" w:rsidRDefault="00EA762B" w:rsidP="00035B2C">
            <w:pPr>
              <w:numPr>
                <w:ilvl w:val="0"/>
                <w:numId w:val="9"/>
              </w:numPr>
              <w:rPr>
                <w:rFonts w:ascii="Lato" w:hAnsi="Lato"/>
                <w:sz w:val="22"/>
                <w:szCs w:val="22"/>
              </w:rPr>
            </w:pPr>
            <w:r w:rsidRPr="00156523">
              <w:rPr>
                <w:rFonts w:ascii="Lato" w:hAnsi="Lato"/>
                <w:noProof/>
                <w:sz w:val="22"/>
                <w:szCs w:val="22"/>
              </w:rPr>
              <w:t>Champion diversity, equity, and inclusion in all talent development activities, ensuring equal access and opportunities for all staff .</w:t>
            </w:r>
          </w:p>
        </w:tc>
      </w:tr>
    </w:tbl>
    <w:p w14:paraId="46A0A5FC"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29FB6F6A" w14:textId="77777777" w:rsidTr="00033EB6">
        <w:tc>
          <w:tcPr>
            <w:tcW w:w="10296" w:type="dxa"/>
            <w:shd w:val="clear" w:color="auto" w:fill="D5E0E1"/>
          </w:tcPr>
          <w:p w14:paraId="1C0C96A1"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1C0CD1D7" w14:textId="77777777" w:rsidTr="00033EB6">
        <w:tc>
          <w:tcPr>
            <w:tcW w:w="10296" w:type="dxa"/>
          </w:tcPr>
          <w:p w14:paraId="2DEDEF94" w14:textId="77777777" w:rsidR="00B42C23" w:rsidRPr="00B42C23" w:rsidRDefault="00B42C23" w:rsidP="00033EB6">
            <w:pPr>
              <w:rPr>
                <w:rFonts w:ascii="Lato" w:hAnsi="Lato"/>
                <w:bCs/>
                <w:sz w:val="22"/>
                <w:szCs w:val="22"/>
              </w:rPr>
            </w:pPr>
          </w:p>
        </w:tc>
      </w:tr>
    </w:tbl>
    <w:p w14:paraId="32DAED1D"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D16F0E7" w14:textId="77777777" w:rsidTr="00033EB6">
        <w:tc>
          <w:tcPr>
            <w:tcW w:w="10296" w:type="dxa"/>
            <w:shd w:val="clear" w:color="auto" w:fill="D5E0E1"/>
          </w:tcPr>
          <w:p w14:paraId="13C73A5E"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70C9E91D" w14:textId="77777777" w:rsidTr="00033EB6">
        <w:tc>
          <w:tcPr>
            <w:tcW w:w="10296" w:type="dxa"/>
          </w:tcPr>
          <w:p w14:paraId="5424B611"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p>
          <w:p w14:paraId="1F699673" w14:textId="77777777" w:rsidR="00B42C23" w:rsidRDefault="00B42C23" w:rsidP="00B42C23">
            <w:pPr>
              <w:rPr>
                <w:rFonts w:ascii="Lato" w:hAnsi="Lato"/>
                <w:bCs/>
                <w:sz w:val="22"/>
                <w:szCs w:val="22"/>
              </w:rPr>
            </w:pPr>
            <w:r>
              <w:rPr>
                <w:rFonts w:ascii="Lato" w:hAnsi="Lato"/>
                <w:bCs/>
                <w:sz w:val="22"/>
                <w:szCs w:val="22"/>
              </w:rPr>
              <w:lastRenderedPageBreak/>
              <w:t xml:space="preserve">Manager of a team: </w:t>
            </w:r>
            <w:r w:rsidR="00EA762B" w:rsidRPr="00156523">
              <w:rPr>
                <w:rFonts w:ascii="Lato" w:hAnsi="Lato"/>
                <w:bCs/>
                <w:noProof/>
                <w:sz w:val="22"/>
                <w:szCs w:val="22"/>
              </w:rPr>
              <w:t>No</w:t>
            </w:r>
          </w:p>
          <w:p w14:paraId="30BD7F50"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p>
        </w:tc>
      </w:tr>
    </w:tbl>
    <w:p w14:paraId="0D010190"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000276F" w14:textId="77777777" w:rsidTr="00033EB6">
        <w:tc>
          <w:tcPr>
            <w:tcW w:w="10296" w:type="dxa"/>
            <w:shd w:val="clear" w:color="auto" w:fill="D5E0E1"/>
          </w:tcPr>
          <w:p w14:paraId="7AA5A6E2"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4B03C8F7" w14:textId="77777777" w:rsidTr="00033EB6">
        <w:tc>
          <w:tcPr>
            <w:tcW w:w="10296" w:type="dxa"/>
          </w:tcPr>
          <w:p w14:paraId="60F5A690" w14:textId="77777777" w:rsidR="008F7976" w:rsidRPr="00B42C23" w:rsidRDefault="008F7976" w:rsidP="00033EB6">
            <w:pPr>
              <w:rPr>
                <w:rFonts w:ascii="Lato" w:hAnsi="Lato"/>
                <w:bCs/>
                <w:sz w:val="22"/>
                <w:szCs w:val="22"/>
              </w:rPr>
            </w:pPr>
          </w:p>
        </w:tc>
      </w:tr>
    </w:tbl>
    <w:p w14:paraId="6B417FB9"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45CF309" w14:textId="77777777" w:rsidTr="00033EB6">
        <w:tc>
          <w:tcPr>
            <w:tcW w:w="10296" w:type="dxa"/>
            <w:shd w:val="clear" w:color="auto" w:fill="D5E0E1"/>
          </w:tcPr>
          <w:p w14:paraId="4ACDCDCC"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AC18062" w14:textId="77777777" w:rsidTr="00033EB6">
        <w:tc>
          <w:tcPr>
            <w:tcW w:w="10296" w:type="dxa"/>
          </w:tcPr>
          <w:p w14:paraId="0CE477A4"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EA762B" w:rsidRPr="00156523">
              <w:rPr>
                <w:rFonts w:ascii="Lato" w:hAnsi="Lato"/>
                <w:bCs/>
                <w:noProof/>
                <w:sz w:val="22"/>
                <w:szCs w:val="22"/>
              </w:rPr>
              <w:t>Yes</w:t>
            </w:r>
          </w:p>
          <w:p w14:paraId="33CE7A1D" w14:textId="77777777" w:rsidR="008F7976" w:rsidRDefault="008F7976" w:rsidP="008F7976">
            <w:pPr>
              <w:rPr>
                <w:rFonts w:ascii="Lato" w:hAnsi="Lato"/>
                <w:bCs/>
                <w:sz w:val="22"/>
                <w:szCs w:val="22"/>
              </w:rPr>
            </w:pPr>
          </w:p>
          <w:p w14:paraId="132F7278"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EA762B" w:rsidRPr="00156523">
              <w:rPr>
                <w:rFonts w:ascii="Lato" w:hAnsi="Lato"/>
                <w:bCs/>
                <w:noProof/>
                <w:sz w:val="22"/>
                <w:szCs w:val="22"/>
              </w:rPr>
              <w:t>Less than 5%</w:t>
            </w:r>
          </w:p>
          <w:p w14:paraId="1E472775" w14:textId="77777777" w:rsidR="008F7976" w:rsidRPr="00B42C23" w:rsidRDefault="008F7976" w:rsidP="00033EB6">
            <w:pPr>
              <w:rPr>
                <w:rFonts w:ascii="Lato" w:hAnsi="Lato"/>
                <w:bCs/>
                <w:sz w:val="22"/>
                <w:szCs w:val="22"/>
              </w:rPr>
            </w:pPr>
          </w:p>
        </w:tc>
      </w:tr>
    </w:tbl>
    <w:p w14:paraId="5C66F103"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47578B3D" w14:textId="77777777" w:rsidTr="032D984E">
        <w:tc>
          <w:tcPr>
            <w:tcW w:w="10296" w:type="dxa"/>
            <w:shd w:val="clear" w:color="auto" w:fill="D5E0E1"/>
          </w:tcPr>
          <w:p w14:paraId="7438EFE1"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70D2662B" w14:textId="77777777" w:rsidTr="032D984E">
        <w:trPr>
          <w:trHeight w:val="854"/>
        </w:trPr>
        <w:tc>
          <w:tcPr>
            <w:tcW w:w="10296" w:type="dxa"/>
          </w:tcPr>
          <w:p w14:paraId="048590C9"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13101888" w14:textId="77777777" w:rsidR="002E64D8" w:rsidRDefault="002E64D8" w:rsidP="00033EB6">
            <w:pPr>
              <w:rPr>
                <w:rFonts w:ascii="Lato" w:hAnsi="Lato"/>
                <w:b/>
                <w:sz w:val="22"/>
                <w:szCs w:val="22"/>
              </w:rPr>
            </w:pPr>
          </w:p>
          <w:p w14:paraId="6B89E502" w14:textId="77777777" w:rsidR="002E64D8" w:rsidRDefault="00EA762B" w:rsidP="032D984E">
            <w:pPr>
              <w:pStyle w:val="ListParagraph"/>
              <w:numPr>
                <w:ilvl w:val="0"/>
                <w:numId w:val="1"/>
              </w:numPr>
              <w:rPr>
                <w:rFonts w:ascii="Lato" w:hAnsi="Lato"/>
                <w:sz w:val="22"/>
                <w:szCs w:val="22"/>
              </w:rPr>
            </w:pPr>
            <w:r w:rsidRPr="032D984E">
              <w:rPr>
                <w:rFonts w:ascii="Lato" w:hAnsi="Lato"/>
                <w:noProof/>
                <w:sz w:val="22"/>
                <w:szCs w:val="22"/>
              </w:rPr>
              <w:t>Regional Director, Country Directors, People Partners, Country HR teams</w:t>
            </w:r>
          </w:p>
          <w:p w14:paraId="24236222" w14:textId="77777777" w:rsidR="002E64D8" w:rsidRDefault="002E64D8" w:rsidP="00033EB6">
            <w:pPr>
              <w:rPr>
                <w:rFonts w:ascii="Lato" w:hAnsi="Lato"/>
                <w:bCs/>
                <w:sz w:val="22"/>
                <w:szCs w:val="22"/>
              </w:rPr>
            </w:pPr>
          </w:p>
          <w:p w14:paraId="7C78751C" w14:textId="77777777" w:rsidR="002E64D8" w:rsidRDefault="002E64D8" w:rsidP="00033EB6">
            <w:pPr>
              <w:rPr>
                <w:rFonts w:ascii="Lato" w:hAnsi="Lato"/>
                <w:b/>
                <w:sz w:val="22"/>
                <w:szCs w:val="22"/>
              </w:rPr>
            </w:pPr>
            <w:r w:rsidRPr="005E601E">
              <w:rPr>
                <w:rFonts w:ascii="Lato" w:hAnsi="Lato"/>
                <w:b/>
                <w:sz w:val="22"/>
                <w:szCs w:val="22"/>
              </w:rPr>
              <w:t>External</w:t>
            </w:r>
          </w:p>
          <w:p w14:paraId="3431AD4E" w14:textId="77777777" w:rsidR="002E64D8" w:rsidRPr="002E64D8" w:rsidRDefault="002E64D8" w:rsidP="00033EB6">
            <w:pPr>
              <w:rPr>
                <w:rFonts w:ascii="Lato" w:hAnsi="Lato"/>
                <w:bCs/>
                <w:sz w:val="22"/>
                <w:szCs w:val="22"/>
              </w:rPr>
            </w:pPr>
          </w:p>
        </w:tc>
      </w:tr>
    </w:tbl>
    <w:p w14:paraId="52A681D8"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45CD9B55" w14:textId="77777777" w:rsidTr="00033EB6">
        <w:tc>
          <w:tcPr>
            <w:tcW w:w="10296" w:type="dxa"/>
            <w:shd w:val="clear" w:color="auto" w:fill="D5E0E1"/>
          </w:tcPr>
          <w:p w14:paraId="58D02F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094FC9" w:rsidRPr="005E601E" w14:paraId="611F42BA" w14:textId="77777777" w:rsidTr="00033EB6">
        <w:trPr>
          <w:trHeight w:val="854"/>
        </w:trPr>
        <w:tc>
          <w:tcPr>
            <w:tcW w:w="10296" w:type="dxa"/>
          </w:tcPr>
          <w:p w14:paraId="7BCCDBF9" w14:textId="77777777" w:rsidR="00094FC9" w:rsidRDefault="00094FC9" w:rsidP="00094FC9">
            <w:pPr>
              <w:rPr>
                <w:rFonts w:ascii="Lato" w:hAnsi="Lato"/>
                <w:bCs/>
                <w:noProof/>
                <w:sz w:val="22"/>
                <w:szCs w:val="22"/>
              </w:rPr>
            </w:pPr>
          </w:p>
          <w:p w14:paraId="7D1FE653"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Cluster: Leading  </w:t>
            </w:r>
          </w:p>
          <w:p w14:paraId="4BD3FC8E"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Competency: Leading and Inspiring Others  </w:t>
            </w:r>
          </w:p>
          <w:p w14:paraId="1E8CBDE9"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Level: Accomplished  </w:t>
            </w:r>
          </w:p>
          <w:p w14:paraId="185E63D2" w14:textId="77777777" w:rsidR="00094FC9" w:rsidRDefault="00094FC9" w:rsidP="00094FC9">
            <w:pPr>
              <w:rPr>
                <w:rFonts w:ascii="Lato" w:hAnsi="Lato"/>
                <w:bCs/>
                <w:noProof/>
                <w:sz w:val="22"/>
                <w:szCs w:val="22"/>
              </w:rPr>
            </w:pPr>
            <w:r w:rsidRPr="00156523">
              <w:rPr>
                <w:rFonts w:ascii="Lato" w:hAnsi="Lato"/>
                <w:bCs/>
                <w:noProof/>
                <w:sz w:val="22"/>
                <w:szCs w:val="22"/>
              </w:rPr>
              <w:t>Behavioural Indicator: Takes a flexible and positive leadership style adapting to a given situation or to the needs of the team .</w:t>
            </w:r>
          </w:p>
          <w:p w14:paraId="78283066" w14:textId="77777777" w:rsidR="00094FC9" w:rsidRPr="00156523" w:rsidRDefault="00094FC9" w:rsidP="00094FC9">
            <w:pPr>
              <w:rPr>
                <w:rFonts w:ascii="Lato" w:hAnsi="Lato"/>
                <w:bCs/>
                <w:noProof/>
                <w:sz w:val="22"/>
                <w:szCs w:val="22"/>
              </w:rPr>
            </w:pPr>
          </w:p>
          <w:p w14:paraId="38D5B357"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Cluster: Leading  </w:t>
            </w:r>
          </w:p>
          <w:p w14:paraId="794DD4DD"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Competency: Delivering Results  </w:t>
            </w:r>
          </w:p>
          <w:p w14:paraId="39EC0E55"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Level: Accomplished  </w:t>
            </w:r>
          </w:p>
          <w:p w14:paraId="2FEEAA06" w14:textId="77777777" w:rsidR="00094FC9" w:rsidRDefault="00094FC9" w:rsidP="00094FC9">
            <w:pPr>
              <w:rPr>
                <w:rFonts w:ascii="Lato" w:hAnsi="Lato"/>
                <w:bCs/>
                <w:noProof/>
                <w:sz w:val="22"/>
                <w:szCs w:val="22"/>
              </w:rPr>
            </w:pPr>
            <w:r w:rsidRPr="00156523">
              <w:rPr>
                <w:rFonts w:ascii="Lato" w:hAnsi="Lato"/>
                <w:bCs/>
                <w:noProof/>
                <w:sz w:val="22"/>
                <w:szCs w:val="22"/>
              </w:rPr>
              <w:t>Behavioural Indicator: Establishes clear and compelling objectives with teams and individuals and monitors progress and performance .</w:t>
            </w:r>
          </w:p>
          <w:p w14:paraId="71FD652B" w14:textId="77777777" w:rsidR="00094FC9" w:rsidRPr="00156523" w:rsidRDefault="00094FC9" w:rsidP="00094FC9">
            <w:pPr>
              <w:rPr>
                <w:rFonts w:ascii="Lato" w:hAnsi="Lato"/>
                <w:bCs/>
                <w:noProof/>
                <w:sz w:val="22"/>
                <w:szCs w:val="22"/>
              </w:rPr>
            </w:pPr>
          </w:p>
          <w:p w14:paraId="211F1D48"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Cluster: Thinking  </w:t>
            </w:r>
          </w:p>
          <w:p w14:paraId="41B313F8"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Competency: Problem Solving and Decision Making  </w:t>
            </w:r>
          </w:p>
          <w:p w14:paraId="0E11EF82"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Level: Accomplished  </w:t>
            </w:r>
          </w:p>
          <w:p w14:paraId="611DFC9B" w14:textId="77777777" w:rsidR="00094FC9" w:rsidRDefault="00094FC9" w:rsidP="00094FC9">
            <w:pPr>
              <w:rPr>
                <w:rFonts w:ascii="Lato" w:hAnsi="Lato"/>
                <w:bCs/>
                <w:noProof/>
                <w:sz w:val="22"/>
                <w:szCs w:val="22"/>
              </w:rPr>
            </w:pPr>
            <w:r w:rsidRPr="00156523">
              <w:rPr>
                <w:rFonts w:ascii="Lato" w:hAnsi="Lato"/>
                <w:bCs/>
                <w:noProof/>
                <w:sz w:val="22"/>
                <w:szCs w:val="22"/>
              </w:rPr>
              <w:t>Behavioural Indicator: Uses data and evidence to drive decision making for quality improvement .</w:t>
            </w:r>
          </w:p>
          <w:p w14:paraId="5670B0DB" w14:textId="77777777" w:rsidR="00094FC9" w:rsidRPr="00156523" w:rsidRDefault="00094FC9" w:rsidP="00094FC9">
            <w:pPr>
              <w:rPr>
                <w:rFonts w:ascii="Lato" w:hAnsi="Lato"/>
                <w:bCs/>
                <w:noProof/>
                <w:sz w:val="22"/>
                <w:szCs w:val="22"/>
              </w:rPr>
            </w:pPr>
          </w:p>
          <w:p w14:paraId="3C3DA6A3"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Cluster: Thinking  </w:t>
            </w:r>
          </w:p>
          <w:p w14:paraId="242E9654"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Competency: Innovating and Adapting  </w:t>
            </w:r>
          </w:p>
          <w:p w14:paraId="2A49E990"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Level: Accomplished  </w:t>
            </w:r>
          </w:p>
          <w:p w14:paraId="7091F301" w14:textId="77777777" w:rsidR="00094FC9" w:rsidRDefault="00094FC9" w:rsidP="00094FC9">
            <w:pPr>
              <w:rPr>
                <w:rFonts w:ascii="Lato" w:hAnsi="Lato"/>
                <w:bCs/>
                <w:noProof/>
                <w:sz w:val="22"/>
                <w:szCs w:val="22"/>
              </w:rPr>
            </w:pPr>
            <w:r w:rsidRPr="00156523">
              <w:rPr>
                <w:rFonts w:ascii="Lato" w:hAnsi="Lato"/>
                <w:bCs/>
                <w:noProof/>
                <w:sz w:val="22"/>
                <w:szCs w:val="22"/>
              </w:rPr>
              <w:t>Behavioural Indicator: Openly talks about doing things differently pushing boundaries and ways of working to drive improvements .</w:t>
            </w:r>
          </w:p>
          <w:p w14:paraId="2A246853" w14:textId="77777777" w:rsidR="00094FC9" w:rsidRPr="00156523" w:rsidRDefault="00094FC9" w:rsidP="00094FC9">
            <w:pPr>
              <w:rPr>
                <w:rFonts w:ascii="Lato" w:hAnsi="Lato"/>
                <w:bCs/>
                <w:noProof/>
                <w:sz w:val="22"/>
                <w:szCs w:val="22"/>
              </w:rPr>
            </w:pPr>
          </w:p>
          <w:p w14:paraId="51C2EE79"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Cluster: Engaging  </w:t>
            </w:r>
          </w:p>
          <w:p w14:paraId="3E438C3F"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Competency: Communicating with Impact  </w:t>
            </w:r>
          </w:p>
          <w:p w14:paraId="40682321"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Level: Accomplished  </w:t>
            </w:r>
          </w:p>
          <w:p w14:paraId="76188572" w14:textId="77777777" w:rsidR="00094FC9" w:rsidRDefault="00094FC9" w:rsidP="00094FC9">
            <w:pPr>
              <w:rPr>
                <w:rFonts w:ascii="Lato" w:hAnsi="Lato"/>
                <w:bCs/>
                <w:noProof/>
                <w:sz w:val="22"/>
                <w:szCs w:val="22"/>
              </w:rPr>
            </w:pPr>
            <w:r w:rsidRPr="00156523">
              <w:rPr>
                <w:rFonts w:ascii="Lato" w:hAnsi="Lato"/>
                <w:bCs/>
                <w:noProof/>
                <w:sz w:val="22"/>
                <w:szCs w:val="22"/>
              </w:rPr>
              <w:t>Behavioural Indicator: Adapts communication style to maximise support and engagement .</w:t>
            </w:r>
          </w:p>
          <w:p w14:paraId="25C46C2A" w14:textId="77777777" w:rsidR="00094FC9" w:rsidRPr="00156523" w:rsidRDefault="00094FC9" w:rsidP="00094FC9">
            <w:pPr>
              <w:rPr>
                <w:rFonts w:ascii="Lato" w:hAnsi="Lato"/>
                <w:bCs/>
                <w:noProof/>
                <w:sz w:val="22"/>
                <w:szCs w:val="22"/>
              </w:rPr>
            </w:pPr>
          </w:p>
          <w:p w14:paraId="7B764392"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Cluster: Engaging  </w:t>
            </w:r>
          </w:p>
          <w:p w14:paraId="030B40B6"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Competency: Networking  </w:t>
            </w:r>
          </w:p>
          <w:p w14:paraId="61BE4594" w14:textId="77777777" w:rsidR="00094FC9" w:rsidRPr="00156523" w:rsidRDefault="00094FC9" w:rsidP="00094FC9">
            <w:pPr>
              <w:rPr>
                <w:rFonts w:ascii="Lato" w:hAnsi="Lato"/>
                <w:bCs/>
                <w:noProof/>
                <w:sz w:val="22"/>
                <w:szCs w:val="22"/>
              </w:rPr>
            </w:pPr>
            <w:r w:rsidRPr="00156523">
              <w:rPr>
                <w:rFonts w:ascii="Lato" w:hAnsi="Lato"/>
                <w:bCs/>
                <w:noProof/>
                <w:sz w:val="22"/>
                <w:szCs w:val="22"/>
              </w:rPr>
              <w:t xml:space="preserve">Level: Accomplished  </w:t>
            </w:r>
          </w:p>
          <w:p w14:paraId="5B803933" w14:textId="77777777" w:rsidR="00094FC9" w:rsidRPr="002E64D8" w:rsidRDefault="00094FC9" w:rsidP="00094FC9">
            <w:pPr>
              <w:rPr>
                <w:rFonts w:ascii="Lato" w:hAnsi="Lato"/>
                <w:bCs/>
                <w:sz w:val="22"/>
                <w:szCs w:val="22"/>
              </w:rPr>
            </w:pPr>
            <w:r w:rsidRPr="00156523">
              <w:rPr>
                <w:rFonts w:ascii="Lato" w:hAnsi="Lato"/>
                <w:bCs/>
                <w:noProof/>
                <w:sz w:val="22"/>
                <w:szCs w:val="22"/>
              </w:rPr>
              <w:t>Behavioural Indicator: Builds strong relationships with a broad range of stakeholders .</w:t>
            </w:r>
          </w:p>
        </w:tc>
      </w:tr>
    </w:tbl>
    <w:p w14:paraId="074FB450"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80E600" w14:textId="77777777" w:rsidTr="00033EB6">
        <w:tc>
          <w:tcPr>
            <w:tcW w:w="10296" w:type="dxa"/>
            <w:shd w:val="clear" w:color="auto" w:fill="D5E0E1"/>
          </w:tcPr>
          <w:p w14:paraId="17C51344"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2410269B" w14:textId="77777777" w:rsidTr="00033EB6">
        <w:trPr>
          <w:trHeight w:val="854"/>
        </w:trPr>
        <w:tc>
          <w:tcPr>
            <w:tcW w:w="10296" w:type="dxa"/>
          </w:tcPr>
          <w:p w14:paraId="32048716" w14:textId="77777777" w:rsidR="002E64D8" w:rsidRPr="00F13ABA" w:rsidRDefault="002E64D8" w:rsidP="002E64D8">
            <w:pPr>
              <w:rPr>
                <w:rFonts w:ascii="Lato" w:hAnsi="Lato"/>
                <w:b/>
                <w:sz w:val="22"/>
                <w:szCs w:val="22"/>
              </w:rPr>
            </w:pPr>
            <w:r w:rsidRPr="00F13ABA">
              <w:rPr>
                <w:rFonts w:ascii="Lato" w:hAnsi="Lato"/>
                <w:b/>
                <w:sz w:val="22"/>
                <w:szCs w:val="22"/>
              </w:rPr>
              <w:lastRenderedPageBreak/>
              <w:t>Essential</w:t>
            </w:r>
          </w:p>
          <w:p w14:paraId="72BF1ED8" w14:textId="77777777" w:rsidR="002E64D8" w:rsidRDefault="002E64D8" w:rsidP="002E64D8">
            <w:pPr>
              <w:rPr>
                <w:rFonts w:ascii="Lato" w:hAnsi="Lato"/>
                <w:bCs/>
                <w:sz w:val="22"/>
                <w:szCs w:val="22"/>
              </w:rPr>
            </w:pPr>
          </w:p>
          <w:p w14:paraId="290F4C17" w14:textId="77777777" w:rsidR="00EA762B" w:rsidRPr="00156523" w:rsidRDefault="00EA762B" w:rsidP="00035B2C">
            <w:pPr>
              <w:numPr>
                <w:ilvl w:val="0"/>
                <w:numId w:val="11"/>
              </w:numPr>
              <w:rPr>
                <w:rFonts w:ascii="Lato" w:hAnsi="Lato"/>
                <w:bCs/>
                <w:noProof/>
                <w:sz w:val="22"/>
                <w:szCs w:val="22"/>
              </w:rPr>
            </w:pPr>
            <w:r w:rsidRPr="00156523">
              <w:rPr>
                <w:rFonts w:ascii="Lato" w:hAnsi="Lato"/>
                <w:bCs/>
                <w:noProof/>
                <w:sz w:val="22"/>
                <w:szCs w:val="22"/>
              </w:rPr>
              <w:t>Communication : Exceptional verbal and written communication abilities, capable of effectively conveying information and ideas to diverse audiences.</w:t>
            </w:r>
          </w:p>
          <w:p w14:paraId="4AE6DF81" w14:textId="77777777" w:rsidR="00EA762B" w:rsidRPr="00156523" w:rsidRDefault="00EA762B" w:rsidP="00035B2C">
            <w:pPr>
              <w:numPr>
                <w:ilvl w:val="0"/>
                <w:numId w:val="11"/>
              </w:numPr>
              <w:rPr>
                <w:rFonts w:ascii="Lato" w:hAnsi="Lato"/>
                <w:bCs/>
                <w:noProof/>
                <w:sz w:val="22"/>
                <w:szCs w:val="22"/>
              </w:rPr>
            </w:pPr>
            <w:r w:rsidRPr="00156523">
              <w:rPr>
                <w:rFonts w:ascii="Lato" w:hAnsi="Lato"/>
                <w:bCs/>
                <w:noProof/>
                <w:sz w:val="22"/>
                <w:szCs w:val="22"/>
              </w:rPr>
              <w:t>Interpersonal Skills: Builds and maintains effective relationships with key stakeholders, demonstrating cultural competence and valuing diversity as a source of strength.</w:t>
            </w:r>
          </w:p>
          <w:p w14:paraId="161926D7" w14:textId="77777777" w:rsidR="00EA762B" w:rsidRPr="00156523" w:rsidRDefault="00EA762B" w:rsidP="00035B2C">
            <w:pPr>
              <w:numPr>
                <w:ilvl w:val="0"/>
                <w:numId w:val="11"/>
              </w:numPr>
              <w:rPr>
                <w:rFonts w:ascii="Lato" w:hAnsi="Lato"/>
                <w:bCs/>
                <w:noProof/>
                <w:sz w:val="22"/>
                <w:szCs w:val="22"/>
              </w:rPr>
            </w:pPr>
            <w:r w:rsidRPr="00156523">
              <w:rPr>
                <w:rFonts w:ascii="Lato" w:hAnsi="Lato"/>
                <w:bCs/>
                <w:noProof/>
                <w:sz w:val="22"/>
                <w:szCs w:val="22"/>
              </w:rPr>
              <w:t>Analytical Skills: Ability to interpret and utilise data to inform decisions and improve talent and learning programmes.</w:t>
            </w:r>
          </w:p>
          <w:p w14:paraId="5DF3CAD0" w14:textId="77777777" w:rsidR="00EA762B" w:rsidRPr="00156523" w:rsidRDefault="00EA762B" w:rsidP="00035B2C">
            <w:pPr>
              <w:numPr>
                <w:ilvl w:val="0"/>
                <w:numId w:val="11"/>
              </w:numPr>
              <w:rPr>
                <w:rFonts w:ascii="Lato" w:hAnsi="Lato"/>
                <w:bCs/>
                <w:noProof/>
                <w:sz w:val="22"/>
                <w:szCs w:val="22"/>
              </w:rPr>
            </w:pPr>
            <w:r w:rsidRPr="00156523">
              <w:rPr>
                <w:rFonts w:ascii="Lato" w:hAnsi="Lato"/>
                <w:bCs/>
                <w:noProof/>
                <w:sz w:val="22"/>
                <w:szCs w:val="22"/>
              </w:rPr>
              <w:t>Collaboration Skills - Proven ability to build and maintain effective relationships with team members, colleagues, and external partners, valuing diversity as a source of strength.</w:t>
            </w:r>
          </w:p>
          <w:p w14:paraId="6CB87D0E" w14:textId="77777777" w:rsidR="00EA762B" w:rsidRPr="00156523" w:rsidRDefault="00EA762B" w:rsidP="00035B2C">
            <w:pPr>
              <w:numPr>
                <w:ilvl w:val="0"/>
                <w:numId w:val="11"/>
              </w:numPr>
              <w:rPr>
                <w:rFonts w:ascii="Lato" w:hAnsi="Lato"/>
                <w:bCs/>
                <w:noProof/>
                <w:sz w:val="22"/>
                <w:szCs w:val="22"/>
              </w:rPr>
            </w:pPr>
            <w:r w:rsidRPr="00156523">
              <w:rPr>
                <w:rFonts w:ascii="Lato" w:hAnsi="Lato"/>
                <w:bCs/>
                <w:noProof/>
                <w:sz w:val="22"/>
                <w:szCs w:val="22"/>
              </w:rPr>
              <w:t>Cultural Competence: Expertise in integrating diversity, equity, and inclusions, ensuring an inclusive learning environment.</w:t>
            </w:r>
          </w:p>
          <w:p w14:paraId="7CA266B6" w14:textId="77777777" w:rsidR="00EA762B" w:rsidRPr="00156523" w:rsidRDefault="00EA762B" w:rsidP="00035B2C">
            <w:pPr>
              <w:numPr>
                <w:ilvl w:val="0"/>
                <w:numId w:val="11"/>
              </w:numPr>
              <w:rPr>
                <w:rFonts w:ascii="Lato" w:hAnsi="Lato"/>
                <w:bCs/>
                <w:noProof/>
                <w:sz w:val="22"/>
                <w:szCs w:val="22"/>
              </w:rPr>
            </w:pPr>
            <w:r w:rsidRPr="00156523">
              <w:rPr>
                <w:rFonts w:ascii="Lato" w:hAnsi="Lato"/>
                <w:bCs/>
                <w:noProof/>
                <w:sz w:val="22"/>
                <w:szCs w:val="22"/>
              </w:rPr>
              <w:t>Creativity and Innovation: Capacity to develop and encourage new and innovative solutions, while willing to take disciplined risks.</w:t>
            </w:r>
          </w:p>
          <w:p w14:paraId="7D4B5238" w14:textId="77777777" w:rsidR="00EA762B" w:rsidRPr="00F048CE" w:rsidRDefault="00EA762B" w:rsidP="00035B2C">
            <w:pPr>
              <w:numPr>
                <w:ilvl w:val="0"/>
                <w:numId w:val="11"/>
              </w:numPr>
              <w:rPr>
                <w:rFonts w:ascii="Lato" w:hAnsi="Lato"/>
                <w:bCs/>
                <w:noProof/>
                <w:sz w:val="22"/>
                <w:szCs w:val="22"/>
              </w:rPr>
            </w:pPr>
            <w:r w:rsidRPr="00156523">
              <w:rPr>
                <w:rFonts w:ascii="Lato" w:hAnsi="Lato"/>
                <w:bCs/>
                <w:noProof/>
                <w:sz w:val="22"/>
                <w:szCs w:val="22"/>
              </w:rPr>
              <w:t>Technical Proficiency : Skills across the full blended learning lifecycle including needs analysis,  implementation and assessing the impact of blended learning interventions</w:t>
            </w:r>
          </w:p>
          <w:p w14:paraId="4D9E2328" w14:textId="77777777" w:rsidR="00EA762B" w:rsidRPr="00156523" w:rsidRDefault="00EA762B" w:rsidP="00035B2C">
            <w:pPr>
              <w:numPr>
                <w:ilvl w:val="0"/>
                <w:numId w:val="11"/>
              </w:numPr>
              <w:rPr>
                <w:rFonts w:ascii="Lato" w:hAnsi="Lato"/>
                <w:bCs/>
                <w:noProof/>
                <w:sz w:val="22"/>
                <w:szCs w:val="22"/>
              </w:rPr>
            </w:pPr>
            <w:r w:rsidRPr="00156523">
              <w:rPr>
                <w:rFonts w:ascii="Lato" w:hAnsi="Lato"/>
                <w:bCs/>
                <w:noProof/>
                <w:sz w:val="22"/>
                <w:szCs w:val="22"/>
              </w:rPr>
              <w:t>Proficient Experience: Demonstrated success in partnering with country HR teams to identify and address talent and learning needs.</w:t>
            </w:r>
          </w:p>
          <w:p w14:paraId="46B79643" w14:textId="77777777" w:rsidR="009618A9" w:rsidRPr="00F048CE" w:rsidRDefault="00EA762B" w:rsidP="00F048CE">
            <w:pPr>
              <w:numPr>
                <w:ilvl w:val="0"/>
                <w:numId w:val="11"/>
              </w:numPr>
              <w:rPr>
                <w:rFonts w:ascii="Lato" w:hAnsi="Lato"/>
                <w:bCs/>
                <w:noProof/>
                <w:sz w:val="22"/>
                <w:szCs w:val="22"/>
              </w:rPr>
            </w:pPr>
            <w:r w:rsidRPr="00156523">
              <w:rPr>
                <w:rFonts w:ascii="Lato" w:hAnsi="Lato"/>
                <w:bCs/>
                <w:noProof/>
                <w:sz w:val="22"/>
                <w:szCs w:val="22"/>
              </w:rPr>
              <w:t>Significant Experience: Considerable experience in developing and implementing talent development initiatives that support diverse talent group</w:t>
            </w:r>
            <w:r w:rsidR="00F048CE">
              <w:rPr>
                <w:rFonts w:ascii="Lato" w:hAnsi="Lato"/>
                <w:bCs/>
                <w:noProof/>
                <w:sz w:val="22"/>
                <w:szCs w:val="22"/>
              </w:rPr>
              <w:t xml:space="preserve">s and </w:t>
            </w:r>
            <w:r w:rsidRPr="00F048CE">
              <w:rPr>
                <w:rFonts w:ascii="Lato" w:hAnsi="Lato"/>
                <w:bCs/>
                <w:noProof/>
                <w:sz w:val="22"/>
                <w:szCs w:val="22"/>
              </w:rPr>
              <w:t xml:space="preserve"> in monitoring, evaluating, and enhancing the effectiveness of learning and talent development programmes .</w:t>
            </w:r>
          </w:p>
          <w:p w14:paraId="0C0C754A" w14:textId="77777777" w:rsidR="002E64D8" w:rsidRDefault="002E64D8" w:rsidP="002E64D8">
            <w:pPr>
              <w:rPr>
                <w:rFonts w:ascii="Lato" w:hAnsi="Lato"/>
                <w:bCs/>
                <w:sz w:val="22"/>
                <w:szCs w:val="22"/>
              </w:rPr>
            </w:pPr>
          </w:p>
          <w:p w14:paraId="54FC4F67" w14:textId="77777777" w:rsidR="002E64D8" w:rsidRDefault="002E64D8" w:rsidP="002E64D8">
            <w:pPr>
              <w:rPr>
                <w:rFonts w:ascii="Lato" w:hAnsi="Lato"/>
                <w:b/>
                <w:sz w:val="22"/>
                <w:szCs w:val="22"/>
              </w:rPr>
            </w:pPr>
            <w:r w:rsidRPr="00F13ABA">
              <w:rPr>
                <w:rFonts w:ascii="Lato" w:hAnsi="Lato"/>
                <w:b/>
                <w:sz w:val="22"/>
                <w:szCs w:val="22"/>
              </w:rPr>
              <w:t>Desirable</w:t>
            </w:r>
          </w:p>
          <w:p w14:paraId="6E7F131C" w14:textId="77777777" w:rsidR="00094FC9" w:rsidRPr="00156523" w:rsidRDefault="00094FC9" w:rsidP="00094FC9">
            <w:pPr>
              <w:numPr>
                <w:ilvl w:val="0"/>
                <w:numId w:val="12"/>
              </w:numPr>
              <w:rPr>
                <w:rFonts w:ascii="Lato" w:hAnsi="Lato"/>
                <w:bCs/>
                <w:noProof/>
                <w:sz w:val="22"/>
                <w:szCs w:val="22"/>
              </w:rPr>
            </w:pPr>
            <w:r w:rsidRPr="00156523">
              <w:rPr>
                <w:rFonts w:ascii="Lato" w:hAnsi="Lato"/>
                <w:bCs/>
                <w:noProof/>
                <w:sz w:val="22"/>
                <w:szCs w:val="22"/>
              </w:rPr>
              <w:t>Training &amp; Facilitation Skills: Proficient in designing and facilitating training sessions that cater to different learning styles and needs.</w:t>
            </w:r>
          </w:p>
          <w:p w14:paraId="1C0CFA35" w14:textId="77777777" w:rsidR="00094FC9" w:rsidRPr="00094FC9" w:rsidRDefault="00094FC9" w:rsidP="002E64D8">
            <w:pPr>
              <w:rPr>
                <w:rFonts w:ascii="Lato" w:hAnsi="Lato"/>
                <w:b/>
                <w:sz w:val="22"/>
                <w:szCs w:val="22"/>
              </w:rPr>
            </w:pPr>
          </w:p>
          <w:p w14:paraId="38E77F6C" w14:textId="77777777" w:rsidR="002E64D8" w:rsidRPr="005E601E" w:rsidRDefault="002E64D8" w:rsidP="002E64D8">
            <w:pPr>
              <w:rPr>
                <w:rFonts w:ascii="Lato" w:hAnsi="Lato"/>
                <w:bCs/>
                <w:iCs/>
                <w:sz w:val="22"/>
                <w:szCs w:val="22"/>
              </w:rPr>
            </w:pPr>
          </w:p>
        </w:tc>
      </w:tr>
    </w:tbl>
    <w:p w14:paraId="1AA5D004"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D3112B" w14:textId="77777777" w:rsidTr="00033EB6">
        <w:tc>
          <w:tcPr>
            <w:tcW w:w="10296" w:type="dxa"/>
            <w:shd w:val="clear" w:color="auto" w:fill="D5E0E1"/>
          </w:tcPr>
          <w:p w14:paraId="6629FCC5"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2961FFF8" w14:textId="77777777" w:rsidTr="00033EB6">
        <w:trPr>
          <w:trHeight w:val="854"/>
        </w:trPr>
        <w:tc>
          <w:tcPr>
            <w:tcW w:w="10296" w:type="dxa"/>
          </w:tcPr>
          <w:p w14:paraId="03468547"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4373A293" w14:textId="77777777" w:rsidR="00035B2C" w:rsidRDefault="00035B2C" w:rsidP="00035B2C">
            <w:pPr>
              <w:rPr>
                <w:rFonts w:ascii="Lato" w:hAnsi="Lato"/>
                <w:bCs/>
                <w:sz w:val="22"/>
                <w:szCs w:val="22"/>
              </w:rPr>
            </w:pPr>
            <w:r>
              <w:rPr>
                <w:rFonts w:ascii="Lato" w:hAnsi="Lato"/>
                <w:bCs/>
                <w:sz w:val="22"/>
                <w:szCs w:val="22"/>
              </w:rPr>
              <w:t>N/A</w:t>
            </w:r>
          </w:p>
          <w:p w14:paraId="4630BA92" w14:textId="77777777" w:rsidR="002E64D8" w:rsidRDefault="002E64D8" w:rsidP="002E64D8">
            <w:pPr>
              <w:rPr>
                <w:rFonts w:ascii="Lato" w:hAnsi="Lato"/>
                <w:b/>
                <w:sz w:val="22"/>
                <w:szCs w:val="22"/>
              </w:rPr>
            </w:pPr>
          </w:p>
          <w:p w14:paraId="5672435C" w14:textId="77777777" w:rsidR="002E64D8" w:rsidRDefault="002E64D8" w:rsidP="002E64D8">
            <w:pPr>
              <w:rPr>
                <w:rFonts w:ascii="Lato" w:hAnsi="Lato"/>
                <w:b/>
                <w:sz w:val="22"/>
                <w:szCs w:val="22"/>
              </w:rPr>
            </w:pPr>
          </w:p>
          <w:p w14:paraId="788F15D5"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24457E6C" w14:textId="77777777" w:rsidR="00035B2C" w:rsidRDefault="00035B2C" w:rsidP="00035B2C">
            <w:pPr>
              <w:rPr>
                <w:rFonts w:ascii="Lato" w:hAnsi="Lato"/>
                <w:bCs/>
                <w:sz w:val="22"/>
                <w:szCs w:val="22"/>
              </w:rPr>
            </w:pPr>
            <w:r>
              <w:rPr>
                <w:rFonts w:ascii="Lato" w:hAnsi="Lato"/>
                <w:bCs/>
                <w:sz w:val="22"/>
                <w:szCs w:val="22"/>
              </w:rPr>
              <w:t>N/A</w:t>
            </w:r>
          </w:p>
          <w:p w14:paraId="190FBA65" w14:textId="77777777" w:rsidR="002E64D8" w:rsidRDefault="002E64D8" w:rsidP="002E64D8">
            <w:pPr>
              <w:rPr>
                <w:rFonts w:ascii="Lato" w:hAnsi="Lato"/>
                <w:b/>
                <w:sz w:val="22"/>
                <w:szCs w:val="22"/>
              </w:rPr>
            </w:pPr>
          </w:p>
          <w:p w14:paraId="0B6E8146" w14:textId="77777777" w:rsidR="002E64D8" w:rsidRPr="005E601E" w:rsidRDefault="002E64D8" w:rsidP="00033EB6">
            <w:pPr>
              <w:rPr>
                <w:rFonts w:ascii="Lato" w:hAnsi="Lato"/>
                <w:bCs/>
                <w:iCs/>
                <w:sz w:val="22"/>
                <w:szCs w:val="22"/>
              </w:rPr>
            </w:pPr>
          </w:p>
        </w:tc>
      </w:tr>
    </w:tbl>
    <w:p w14:paraId="2FA5A70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30BA7B6B" w14:textId="77777777" w:rsidTr="00CB3933">
        <w:tc>
          <w:tcPr>
            <w:tcW w:w="10308" w:type="dxa"/>
            <w:tcBorders>
              <w:bottom w:val="single" w:sz="4" w:space="0" w:color="000000"/>
            </w:tcBorders>
            <w:shd w:val="clear" w:color="auto" w:fill="D5E0E1"/>
          </w:tcPr>
          <w:p w14:paraId="0104D05F"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5C0278E0" w14:textId="77777777" w:rsidTr="00072577">
        <w:tc>
          <w:tcPr>
            <w:tcW w:w="10308" w:type="dxa"/>
            <w:tcBorders>
              <w:bottom w:val="single" w:sz="4" w:space="0" w:color="000000"/>
            </w:tcBorders>
            <w:shd w:val="clear" w:color="auto" w:fill="auto"/>
          </w:tcPr>
          <w:p w14:paraId="7D1D8678"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w:t>
            </w:r>
            <w:proofErr w:type="gramStart"/>
            <w:r w:rsidRPr="005E601E">
              <w:rPr>
                <w:rFonts w:ascii="Lato" w:hAnsi="Lato"/>
                <w:sz w:val="22"/>
                <w:szCs w:val="22"/>
              </w:rPr>
              <w:t>safe</w:t>
            </w:r>
            <w:proofErr w:type="gramEnd"/>
            <w:r w:rsidRPr="005E601E">
              <w:rPr>
                <w:rFonts w:ascii="Lato" w:hAnsi="Lato"/>
                <w:sz w:val="22"/>
                <w:szCs w:val="22"/>
              </w:rPr>
              <w:t xml:space="preserv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70BCA3B0" w14:textId="77777777" w:rsidR="00BB1C79" w:rsidRDefault="00BB1C79" w:rsidP="00072577">
            <w:pPr>
              <w:tabs>
                <w:tab w:val="left" w:pos="984"/>
              </w:tabs>
              <w:rPr>
                <w:rFonts w:ascii="Lato" w:hAnsi="Lato"/>
                <w:sz w:val="22"/>
                <w:szCs w:val="22"/>
              </w:rPr>
            </w:pPr>
          </w:p>
          <w:p w14:paraId="0FE0835D" w14:textId="77777777" w:rsidR="00BB1C79" w:rsidRPr="005E601E" w:rsidRDefault="00EA762B" w:rsidP="00072577">
            <w:pPr>
              <w:tabs>
                <w:tab w:val="left" w:pos="984"/>
              </w:tabs>
              <w:rPr>
                <w:rFonts w:ascii="Lato" w:hAnsi="Lato"/>
                <w:sz w:val="22"/>
                <w:szCs w:val="22"/>
              </w:rPr>
            </w:pPr>
            <w:r w:rsidRPr="00156523">
              <w:rPr>
                <w:rFonts w:ascii="Lato" w:hAnsi="Lato"/>
                <w:noProof/>
                <w:sz w:val="22"/>
                <w:szCs w:val="22"/>
              </w:rPr>
              <w:t>Level 1:  A basic criminal record background (DBS) check is required/equivalent police record check.</w:t>
            </w:r>
          </w:p>
          <w:p w14:paraId="331C33F8" w14:textId="77777777" w:rsidR="00072577" w:rsidRPr="001217A8" w:rsidRDefault="00072577" w:rsidP="00072577">
            <w:pPr>
              <w:rPr>
                <w:rFonts w:ascii="Lato" w:hAnsi="Lato" w:cs="Mangal"/>
                <w:b/>
                <w:sz w:val="22"/>
                <w:szCs w:val="22"/>
              </w:rPr>
            </w:pPr>
          </w:p>
        </w:tc>
      </w:tr>
    </w:tbl>
    <w:p w14:paraId="65E403A9"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3AEA2967" w14:textId="77777777" w:rsidTr="00CB3933">
        <w:tc>
          <w:tcPr>
            <w:tcW w:w="10308" w:type="dxa"/>
            <w:tcBorders>
              <w:bottom w:val="single" w:sz="4" w:space="0" w:color="000000"/>
            </w:tcBorders>
            <w:shd w:val="clear" w:color="auto" w:fill="D5E0E1"/>
          </w:tcPr>
          <w:p w14:paraId="776D65E0"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E351989" w14:textId="77777777" w:rsidTr="000F4917">
        <w:tc>
          <w:tcPr>
            <w:tcW w:w="10308" w:type="dxa"/>
            <w:tcBorders>
              <w:bottom w:val="single" w:sz="4" w:space="0" w:color="000000"/>
            </w:tcBorders>
            <w:shd w:val="clear" w:color="auto" w:fill="auto"/>
          </w:tcPr>
          <w:p w14:paraId="444324F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5EEDFBAF"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ADD4E4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470FD9BF"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lastRenderedPageBreak/>
              <w:t> </w:t>
            </w:r>
          </w:p>
          <w:p w14:paraId="46214ED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06D9D7B6"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0621945C" w14:textId="77777777" w:rsidR="00072577" w:rsidRPr="005E601E" w:rsidRDefault="00072577" w:rsidP="008A1691">
      <w:pPr>
        <w:rPr>
          <w:rFonts w:ascii="Lato" w:hAnsi="Lato"/>
          <w:b/>
          <w:sz w:val="22"/>
          <w:szCs w:val="22"/>
        </w:rPr>
      </w:pPr>
    </w:p>
    <w:p w14:paraId="51453D00"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496ACD25" w14:textId="77777777" w:rsidTr="00E31215">
        <w:tc>
          <w:tcPr>
            <w:tcW w:w="10308" w:type="dxa"/>
            <w:gridSpan w:val="5"/>
            <w:tcBorders>
              <w:bottom w:val="single" w:sz="4" w:space="0" w:color="000000"/>
            </w:tcBorders>
            <w:shd w:val="clear" w:color="auto" w:fill="D5E0E1"/>
          </w:tcPr>
          <w:p w14:paraId="68420FF3"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071F795" w14:textId="77777777" w:rsidTr="008742CD">
        <w:tc>
          <w:tcPr>
            <w:tcW w:w="2061" w:type="dxa"/>
            <w:tcBorders>
              <w:bottom w:val="single" w:sz="4" w:space="0" w:color="000000"/>
            </w:tcBorders>
            <w:shd w:val="clear" w:color="auto" w:fill="D5E0E1"/>
          </w:tcPr>
          <w:p w14:paraId="214CE58D"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1E0F1549"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43B05ACD"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5F9836AC"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6D765A45"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4FC9C997" w14:textId="77777777" w:rsidTr="008742CD">
        <w:tc>
          <w:tcPr>
            <w:tcW w:w="2061" w:type="dxa"/>
            <w:shd w:val="clear" w:color="auto" w:fill="auto"/>
          </w:tcPr>
          <w:p w14:paraId="5F340C55" w14:textId="77777777" w:rsidR="000F4917" w:rsidRPr="005E601E" w:rsidRDefault="00F048CE" w:rsidP="000F4917">
            <w:pPr>
              <w:rPr>
                <w:rFonts w:ascii="Lato" w:hAnsi="Lato" w:cs="Mangal"/>
                <w:bCs/>
                <w:sz w:val="22"/>
                <w:szCs w:val="22"/>
              </w:rPr>
            </w:pPr>
            <w:r>
              <w:rPr>
                <w:rFonts w:ascii="Lato" w:hAnsi="Lato" w:cs="Mangal"/>
                <w:bCs/>
                <w:sz w:val="22"/>
                <w:szCs w:val="22"/>
              </w:rPr>
              <w:t>2</w:t>
            </w:r>
          </w:p>
        </w:tc>
        <w:tc>
          <w:tcPr>
            <w:tcW w:w="2062" w:type="dxa"/>
            <w:shd w:val="clear" w:color="auto" w:fill="auto"/>
          </w:tcPr>
          <w:p w14:paraId="6ACA06CC" w14:textId="77777777" w:rsidR="000F4917" w:rsidRPr="005E601E" w:rsidRDefault="00F048CE" w:rsidP="000F4917">
            <w:pPr>
              <w:rPr>
                <w:rFonts w:ascii="Lato" w:hAnsi="Lato" w:cs="Mangal"/>
                <w:bCs/>
                <w:sz w:val="22"/>
                <w:szCs w:val="22"/>
              </w:rPr>
            </w:pPr>
            <w:r>
              <w:rPr>
                <w:rFonts w:ascii="Lato" w:hAnsi="Lato" w:cs="Mangal"/>
                <w:bCs/>
                <w:sz w:val="22"/>
                <w:szCs w:val="22"/>
              </w:rPr>
              <w:t>17/9/24</w:t>
            </w:r>
          </w:p>
        </w:tc>
        <w:tc>
          <w:tcPr>
            <w:tcW w:w="2061" w:type="dxa"/>
            <w:shd w:val="clear" w:color="auto" w:fill="auto"/>
          </w:tcPr>
          <w:p w14:paraId="6373ABDB" w14:textId="77777777" w:rsidR="000F4917" w:rsidRPr="005E601E" w:rsidRDefault="000F4917" w:rsidP="000F4917">
            <w:pPr>
              <w:rPr>
                <w:rFonts w:ascii="Lato" w:hAnsi="Lato" w:cs="Mangal"/>
                <w:bCs/>
                <w:sz w:val="22"/>
                <w:szCs w:val="22"/>
              </w:rPr>
            </w:pPr>
          </w:p>
        </w:tc>
        <w:tc>
          <w:tcPr>
            <w:tcW w:w="2062" w:type="dxa"/>
            <w:shd w:val="clear" w:color="auto" w:fill="auto"/>
          </w:tcPr>
          <w:p w14:paraId="6794D230" w14:textId="77777777" w:rsidR="000F4917" w:rsidRPr="005E601E" w:rsidRDefault="00F048CE" w:rsidP="000F4917">
            <w:pPr>
              <w:rPr>
                <w:rFonts w:ascii="Lato" w:hAnsi="Lato" w:cs="Mangal"/>
                <w:bCs/>
                <w:sz w:val="22"/>
                <w:szCs w:val="22"/>
              </w:rPr>
            </w:pPr>
            <w:r>
              <w:rPr>
                <w:rFonts w:ascii="Lato" w:hAnsi="Lato" w:cs="Mangal"/>
                <w:bCs/>
                <w:sz w:val="22"/>
                <w:szCs w:val="22"/>
              </w:rPr>
              <w:t>Ishbel</w:t>
            </w:r>
          </w:p>
        </w:tc>
        <w:tc>
          <w:tcPr>
            <w:tcW w:w="2062" w:type="dxa"/>
            <w:shd w:val="clear" w:color="auto" w:fill="auto"/>
          </w:tcPr>
          <w:p w14:paraId="53506F47" w14:textId="77777777" w:rsidR="000F4917" w:rsidRPr="005E601E" w:rsidRDefault="000F4917" w:rsidP="000F4917">
            <w:pPr>
              <w:rPr>
                <w:rFonts w:ascii="Lato" w:hAnsi="Lato" w:cs="Mangal"/>
                <w:bCs/>
                <w:sz w:val="22"/>
                <w:szCs w:val="22"/>
              </w:rPr>
            </w:pPr>
          </w:p>
        </w:tc>
      </w:tr>
    </w:tbl>
    <w:p w14:paraId="0B4774AF" w14:textId="77777777" w:rsidR="00A719CD" w:rsidRPr="005E601E" w:rsidRDefault="00A719CD" w:rsidP="00412E0E">
      <w:pPr>
        <w:rPr>
          <w:rFonts w:ascii="Lato" w:hAnsi="Lato"/>
          <w:sz w:val="22"/>
          <w:szCs w:val="22"/>
        </w:rPr>
      </w:pPr>
    </w:p>
    <w:p w14:paraId="4F541459"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C6E4" w14:textId="77777777" w:rsidR="00590CCF" w:rsidRDefault="00590CCF" w:rsidP="00CB745D">
      <w:r>
        <w:separator/>
      </w:r>
    </w:p>
  </w:endnote>
  <w:endnote w:type="continuationSeparator" w:id="0">
    <w:p w14:paraId="494334AF" w14:textId="77777777" w:rsidR="00590CCF" w:rsidRDefault="00590CCF"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8EC96"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14718" w14:textId="77777777" w:rsidR="00590CCF" w:rsidRDefault="00590CCF" w:rsidP="00CB745D">
      <w:r>
        <w:separator/>
      </w:r>
    </w:p>
  </w:footnote>
  <w:footnote w:type="continuationSeparator" w:id="0">
    <w:p w14:paraId="351E3BF7" w14:textId="77777777" w:rsidR="00590CCF" w:rsidRDefault="00590CCF"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20C611F"/>
    <w:multiLevelType w:val="hybridMultilevel"/>
    <w:tmpl w:val="1E109162"/>
    <w:lvl w:ilvl="0" w:tplc="E1F65F16">
      <w:start w:val="1"/>
      <w:numFmt w:val="bullet"/>
      <w:lvlText w:val=""/>
      <w:lvlJc w:val="left"/>
      <w:pPr>
        <w:ind w:left="720" w:hanging="360"/>
      </w:pPr>
      <w:rPr>
        <w:rFonts w:ascii="Symbol" w:hAnsi="Symbol" w:hint="default"/>
      </w:rPr>
    </w:lvl>
    <w:lvl w:ilvl="1" w:tplc="695E9C6E">
      <w:start w:val="1"/>
      <w:numFmt w:val="bullet"/>
      <w:lvlText w:val="o"/>
      <w:lvlJc w:val="left"/>
      <w:pPr>
        <w:ind w:left="1440" w:hanging="360"/>
      </w:pPr>
      <w:rPr>
        <w:rFonts w:ascii="Courier New" w:hAnsi="Courier New" w:hint="default"/>
      </w:rPr>
    </w:lvl>
    <w:lvl w:ilvl="2" w:tplc="BD4EF0CC">
      <w:start w:val="1"/>
      <w:numFmt w:val="bullet"/>
      <w:lvlText w:val=""/>
      <w:lvlJc w:val="left"/>
      <w:pPr>
        <w:ind w:left="2160" w:hanging="360"/>
      </w:pPr>
      <w:rPr>
        <w:rFonts w:ascii="Wingdings" w:hAnsi="Wingdings" w:hint="default"/>
      </w:rPr>
    </w:lvl>
    <w:lvl w:ilvl="3" w:tplc="5CFE0812">
      <w:start w:val="1"/>
      <w:numFmt w:val="bullet"/>
      <w:lvlText w:val=""/>
      <w:lvlJc w:val="left"/>
      <w:pPr>
        <w:ind w:left="2880" w:hanging="360"/>
      </w:pPr>
      <w:rPr>
        <w:rFonts w:ascii="Symbol" w:hAnsi="Symbol" w:hint="default"/>
      </w:rPr>
    </w:lvl>
    <w:lvl w:ilvl="4" w:tplc="FE56F080">
      <w:start w:val="1"/>
      <w:numFmt w:val="bullet"/>
      <w:lvlText w:val="o"/>
      <w:lvlJc w:val="left"/>
      <w:pPr>
        <w:ind w:left="3600" w:hanging="360"/>
      </w:pPr>
      <w:rPr>
        <w:rFonts w:ascii="Courier New" w:hAnsi="Courier New" w:hint="default"/>
      </w:rPr>
    </w:lvl>
    <w:lvl w:ilvl="5" w:tplc="FE24671E">
      <w:start w:val="1"/>
      <w:numFmt w:val="bullet"/>
      <w:lvlText w:val=""/>
      <w:lvlJc w:val="left"/>
      <w:pPr>
        <w:ind w:left="4320" w:hanging="360"/>
      </w:pPr>
      <w:rPr>
        <w:rFonts w:ascii="Wingdings" w:hAnsi="Wingdings" w:hint="default"/>
      </w:rPr>
    </w:lvl>
    <w:lvl w:ilvl="6" w:tplc="76A4DD68">
      <w:start w:val="1"/>
      <w:numFmt w:val="bullet"/>
      <w:lvlText w:val=""/>
      <w:lvlJc w:val="left"/>
      <w:pPr>
        <w:ind w:left="5040" w:hanging="360"/>
      </w:pPr>
      <w:rPr>
        <w:rFonts w:ascii="Symbol" w:hAnsi="Symbol" w:hint="default"/>
      </w:rPr>
    </w:lvl>
    <w:lvl w:ilvl="7" w:tplc="6A826490">
      <w:start w:val="1"/>
      <w:numFmt w:val="bullet"/>
      <w:lvlText w:val="o"/>
      <w:lvlJc w:val="left"/>
      <w:pPr>
        <w:ind w:left="5760" w:hanging="360"/>
      </w:pPr>
      <w:rPr>
        <w:rFonts w:ascii="Courier New" w:hAnsi="Courier New" w:hint="default"/>
      </w:rPr>
    </w:lvl>
    <w:lvl w:ilvl="8" w:tplc="85BC185C">
      <w:start w:val="1"/>
      <w:numFmt w:val="bullet"/>
      <w:lvlText w:val=""/>
      <w:lvlJc w:val="left"/>
      <w:pPr>
        <w:ind w:left="648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269F4"/>
    <w:multiLevelType w:val="hybridMultilevel"/>
    <w:tmpl w:val="2578F796"/>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0C4300"/>
    <w:multiLevelType w:val="hybridMultilevel"/>
    <w:tmpl w:val="2578F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621116"/>
    <w:multiLevelType w:val="hybridMultilevel"/>
    <w:tmpl w:val="7730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27EAE"/>
    <w:multiLevelType w:val="hybridMultilevel"/>
    <w:tmpl w:val="7918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638619">
    <w:abstractNumId w:val="4"/>
  </w:num>
  <w:num w:numId="2" w16cid:durableId="1933470570">
    <w:abstractNumId w:val="9"/>
  </w:num>
  <w:num w:numId="3" w16cid:durableId="301276108">
    <w:abstractNumId w:val="5"/>
  </w:num>
  <w:num w:numId="4" w16cid:durableId="234172174">
    <w:abstractNumId w:val="0"/>
  </w:num>
  <w:num w:numId="5" w16cid:durableId="1826386231">
    <w:abstractNumId w:val="1"/>
  </w:num>
  <w:num w:numId="6" w16cid:durableId="536352946">
    <w:abstractNumId w:val="2"/>
  </w:num>
  <w:num w:numId="7" w16cid:durableId="578248124">
    <w:abstractNumId w:val="3"/>
  </w:num>
  <w:num w:numId="8" w16cid:durableId="1180507717">
    <w:abstractNumId w:val="7"/>
  </w:num>
  <w:num w:numId="9" w16cid:durableId="1954820618">
    <w:abstractNumId w:val="10"/>
  </w:num>
  <w:num w:numId="10" w16cid:durableId="1998923425">
    <w:abstractNumId w:val="11"/>
  </w:num>
  <w:num w:numId="11" w16cid:durableId="381946751">
    <w:abstractNumId w:val="8"/>
  </w:num>
  <w:num w:numId="12" w16cid:durableId="91266543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F6"/>
    <w:rsid w:val="00032E70"/>
    <w:rsid w:val="00033EB6"/>
    <w:rsid w:val="00035B2C"/>
    <w:rsid w:val="0004492D"/>
    <w:rsid w:val="00050253"/>
    <w:rsid w:val="00053FF7"/>
    <w:rsid w:val="000703CA"/>
    <w:rsid w:val="000713F4"/>
    <w:rsid w:val="00072577"/>
    <w:rsid w:val="00073810"/>
    <w:rsid w:val="00094FC9"/>
    <w:rsid w:val="000C646A"/>
    <w:rsid w:val="000E090C"/>
    <w:rsid w:val="000E3C03"/>
    <w:rsid w:val="000E5221"/>
    <w:rsid w:val="000E6651"/>
    <w:rsid w:val="000F4917"/>
    <w:rsid w:val="0011289B"/>
    <w:rsid w:val="001217A8"/>
    <w:rsid w:val="001231C1"/>
    <w:rsid w:val="00134454"/>
    <w:rsid w:val="00134819"/>
    <w:rsid w:val="0015215B"/>
    <w:rsid w:val="001564AB"/>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D60FB"/>
    <w:rsid w:val="002E64D8"/>
    <w:rsid w:val="002F4A18"/>
    <w:rsid w:val="002F5970"/>
    <w:rsid w:val="00332711"/>
    <w:rsid w:val="003370FE"/>
    <w:rsid w:val="003C3A8B"/>
    <w:rsid w:val="003C52C4"/>
    <w:rsid w:val="003D07D3"/>
    <w:rsid w:val="003D5726"/>
    <w:rsid w:val="003E14EE"/>
    <w:rsid w:val="00400C5B"/>
    <w:rsid w:val="004078DD"/>
    <w:rsid w:val="00412E0E"/>
    <w:rsid w:val="00414AD6"/>
    <w:rsid w:val="0044289B"/>
    <w:rsid w:val="00462CDF"/>
    <w:rsid w:val="004731E8"/>
    <w:rsid w:val="00475A5E"/>
    <w:rsid w:val="004B56E0"/>
    <w:rsid w:val="004D2E50"/>
    <w:rsid w:val="004E28BD"/>
    <w:rsid w:val="004F4730"/>
    <w:rsid w:val="00504388"/>
    <w:rsid w:val="00505F7E"/>
    <w:rsid w:val="005359F8"/>
    <w:rsid w:val="00535B80"/>
    <w:rsid w:val="0053784E"/>
    <w:rsid w:val="005434E7"/>
    <w:rsid w:val="005445B4"/>
    <w:rsid w:val="00552CC7"/>
    <w:rsid w:val="00560E4B"/>
    <w:rsid w:val="005610D1"/>
    <w:rsid w:val="0056685F"/>
    <w:rsid w:val="00573D65"/>
    <w:rsid w:val="00581EF4"/>
    <w:rsid w:val="00590CCF"/>
    <w:rsid w:val="005910F5"/>
    <w:rsid w:val="005A23B5"/>
    <w:rsid w:val="005A50FA"/>
    <w:rsid w:val="005B571B"/>
    <w:rsid w:val="005B5FBD"/>
    <w:rsid w:val="005D3F5C"/>
    <w:rsid w:val="005D66B6"/>
    <w:rsid w:val="005E601E"/>
    <w:rsid w:val="005F23BD"/>
    <w:rsid w:val="005F57A7"/>
    <w:rsid w:val="0060037E"/>
    <w:rsid w:val="00603A61"/>
    <w:rsid w:val="00622495"/>
    <w:rsid w:val="00625CED"/>
    <w:rsid w:val="00626423"/>
    <w:rsid w:val="0064027E"/>
    <w:rsid w:val="006446E7"/>
    <w:rsid w:val="00646627"/>
    <w:rsid w:val="006519F2"/>
    <w:rsid w:val="00660777"/>
    <w:rsid w:val="00677E0F"/>
    <w:rsid w:val="00682617"/>
    <w:rsid w:val="00682F7F"/>
    <w:rsid w:val="006840F0"/>
    <w:rsid w:val="006A30FE"/>
    <w:rsid w:val="006C0C3F"/>
    <w:rsid w:val="006C5DF6"/>
    <w:rsid w:val="006D1DF1"/>
    <w:rsid w:val="006E47ED"/>
    <w:rsid w:val="007403B3"/>
    <w:rsid w:val="00743D15"/>
    <w:rsid w:val="00746EA4"/>
    <w:rsid w:val="0075278E"/>
    <w:rsid w:val="00754706"/>
    <w:rsid w:val="00754E6A"/>
    <w:rsid w:val="00764D2E"/>
    <w:rsid w:val="007828BE"/>
    <w:rsid w:val="00792956"/>
    <w:rsid w:val="00792D87"/>
    <w:rsid w:val="007966DD"/>
    <w:rsid w:val="007A015E"/>
    <w:rsid w:val="007A2C42"/>
    <w:rsid w:val="007A3D46"/>
    <w:rsid w:val="007C14AA"/>
    <w:rsid w:val="007C2D9B"/>
    <w:rsid w:val="007D25C8"/>
    <w:rsid w:val="007D5882"/>
    <w:rsid w:val="007D7312"/>
    <w:rsid w:val="007F2D7D"/>
    <w:rsid w:val="00806587"/>
    <w:rsid w:val="00815B26"/>
    <w:rsid w:val="00827910"/>
    <w:rsid w:val="00842576"/>
    <w:rsid w:val="0084261C"/>
    <w:rsid w:val="00852EEC"/>
    <w:rsid w:val="00866538"/>
    <w:rsid w:val="008672BB"/>
    <w:rsid w:val="008742CD"/>
    <w:rsid w:val="0088087C"/>
    <w:rsid w:val="008A1691"/>
    <w:rsid w:val="008B5D4C"/>
    <w:rsid w:val="008B7F5C"/>
    <w:rsid w:val="008C5891"/>
    <w:rsid w:val="008C7123"/>
    <w:rsid w:val="008D63DA"/>
    <w:rsid w:val="008F6140"/>
    <w:rsid w:val="008F7976"/>
    <w:rsid w:val="00916715"/>
    <w:rsid w:val="00920752"/>
    <w:rsid w:val="00922C8F"/>
    <w:rsid w:val="00926A70"/>
    <w:rsid w:val="009318B6"/>
    <w:rsid w:val="009419F0"/>
    <w:rsid w:val="00943920"/>
    <w:rsid w:val="00947C69"/>
    <w:rsid w:val="009618A9"/>
    <w:rsid w:val="00963AE0"/>
    <w:rsid w:val="00965EEA"/>
    <w:rsid w:val="00971DE1"/>
    <w:rsid w:val="009854DD"/>
    <w:rsid w:val="00994C06"/>
    <w:rsid w:val="009A20A0"/>
    <w:rsid w:val="009A25BE"/>
    <w:rsid w:val="009B2803"/>
    <w:rsid w:val="009C015A"/>
    <w:rsid w:val="009C59F1"/>
    <w:rsid w:val="009D3B82"/>
    <w:rsid w:val="009D4DF8"/>
    <w:rsid w:val="009D5D76"/>
    <w:rsid w:val="009E2DAC"/>
    <w:rsid w:val="009E6D6E"/>
    <w:rsid w:val="009F709C"/>
    <w:rsid w:val="00A059A3"/>
    <w:rsid w:val="00A11161"/>
    <w:rsid w:val="00A338D7"/>
    <w:rsid w:val="00A37705"/>
    <w:rsid w:val="00A5455B"/>
    <w:rsid w:val="00A67C29"/>
    <w:rsid w:val="00A719CD"/>
    <w:rsid w:val="00A823D0"/>
    <w:rsid w:val="00AC222F"/>
    <w:rsid w:val="00AC5140"/>
    <w:rsid w:val="00AD5937"/>
    <w:rsid w:val="00AF08A1"/>
    <w:rsid w:val="00B03A0F"/>
    <w:rsid w:val="00B045B5"/>
    <w:rsid w:val="00B22D75"/>
    <w:rsid w:val="00B2655B"/>
    <w:rsid w:val="00B40758"/>
    <w:rsid w:val="00B42C23"/>
    <w:rsid w:val="00B42DA0"/>
    <w:rsid w:val="00B53992"/>
    <w:rsid w:val="00B557D5"/>
    <w:rsid w:val="00B67C5E"/>
    <w:rsid w:val="00B7115A"/>
    <w:rsid w:val="00B9754A"/>
    <w:rsid w:val="00BA45F5"/>
    <w:rsid w:val="00BB1C79"/>
    <w:rsid w:val="00BB37E8"/>
    <w:rsid w:val="00BB6541"/>
    <w:rsid w:val="00BC3763"/>
    <w:rsid w:val="00BD645C"/>
    <w:rsid w:val="00BE42B8"/>
    <w:rsid w:val="00BF17A4"/>
    <w:rsid w:val="00BF54FD"/>
    <w:rsid w:val="00C11089"/>
    <w:rsid w:val="00C16734"/>
    <w:rsid w:val="00C221C8"/>
    <w:rsid w:val="00C52093"/>
    <w:rsid w:val="00C52D67"/>
    <w:rsid w:val="00C55986"/>
    <w:rsid w:val="00C6193A"/>
    <w:rsid w:val="00C8094B"/>
    <w:rsid w:val="00C81C72"/>
    <w:rsid w:val="00C84A80"/>
    <w:rsid w:val="00C939E3"/>
    <w:rsid w:val="00C9467F"/>
    <w:rsid w:val="00CB1D0F"/>
    <w:rsid w:val="00CB2682"/>
    <w:rsid w:val="00CB3933"/>
    <w:rsid w:val="00CB745D"/>
    <w:rsid w:val="00CC41A4"/>
    <w:rsid w:val="00CD7220"/>
    <w:rsid w:val="00CE0DC9"/>
    <w:rsid w:val="00CE3771"/>
    <w:rsid w:val="00CF02E2"/>
    <w:rsid w:val="00CF2C4B"/>
    <w:rsid w:val="00D00360"/>
    <w:rsid w:val="00D0645B"/>
    <w:rsid w:val="00D13CE9"/>
    <w:rsid w:val="00D21693"/>
    <w:rsid w:val="00D30D12"/>
    <w:rsid w:val="00D31296"/>
    <w:rsid w:val="00D36326"/>
    <w:rsid w:val="00D402D4"/>
    <w:rsid w:val="00D54F09"/>
    <w:rsid w:val="00D576E5"/>
    <w:rsid w:val="00D62F3C"/>
    <w:rsid w:val="00D66BB5"/>
    <w:rsid w:val="00D719F6"/>
    <w:rsid w:val="00D770FA"/>
    <w:rsid w:val="00D832D4"/>
    <w:rsid w:val="00D872AC"/>
    <w:rsid w:val="00D93881"/>
    <w:rsid w:val="00D97536"/>
    <w:rsid w:val="00DA0123"/>
    <w:rsid w:val="00DA4E38"/>
    <w:rsid w:val="00DC1311"/>
    <w:rsid w:val="00DC597B"/>
    <w:rsid w:val="00DE2FC7"/>
    <w:rsid w:val="00DE7E24"/>
    <w:rsid w:val="00DF1819"/>
    <w:rsid w:val="00E073D5"/>
    <w:rsid w:val="00E228B1"/>
    <w:rsid w:val="00E31215"/>
    <w:rsid w:val="00E47239"/>
    <w:rsid w:val="00E64B55"/>
    <w:rsid w:val="00E73935"/>
    <w:rsid w:val="00EA762B"/>
    <w:rsid w:val="00EB087C"/>
    <w:rsid w:val="00EB2315"/>
    <w:rsid w:val="00EB3756"/>
    <w:rsid w:val="00EC729E"/>
    <w:rsid w:val="00EE343D"/>
    <w:rsid w:val="00EE3DFB"/>
    <w:rsid w:val="00EF1F1D"/>
    <w:rsid w:val="00F00EAE"/>
    <w:rsid w:val="00F02E56"/>
    <w:rsid w:val="00F048CE"/>
    <w:rsid w:val="00F13ABA"/>
    <w:rsid w:val="00F15683"/>
    <w:rsid w:val="00F26727"/>
    <w:rsid w:val="00F30A43"/>
    <w:rsid w:val="00F3587B"/>
    <w:rsid w:val="00F64009"/>
    <w:rsid w:val="00F81509"/>
    <w:rsid w:val="00F84AC2"/>
    <w:rsid w:val="00F95BD6"/>
    <w:rsid w:val="00FA6CCA"/>
    <w:rsid w:val="00FB425D"/>
    <w:rsid w:val="00FC3D17"/>
    <w:rsid w:val="00FD40F3"/>
    <w:rsid w:val="00FE12FF"/>
    <w:rsid w:val="00FF6C83"/>
    <w:rsid w:val="032D984E"/>
    <w:rsid w:val="52BEC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0D31"/>
  <w15:chartTrackingRefBased/>
  <w15:docId w15:val="{4216B179-D924-4897-891C-8B7C1C1D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1AA48-17AF-4A4C-963A-3D83F3466433}">
  <ds:schemaRefs>
    <ds:schemaRef ds:uri="http://schemas.openxmlformats.org/officeDocument/2006/bibliography"/>
  </ds:schemaRefs>
</ds:datastoreItem>
</file>

<file path=customXml/itemProps2.xml><?xml version="1.0" encoding="utf-8"?>
<ds:datastoreItem xmlns:ds="http://schemas.openxmlformats.org/officeDocument/2006/customXml" ds:itemID="{170ED080-4965-44A3-82B6-EF248BED4B9E}">
  <ds:schemaRefs>
    <ds:schemaRef ds:uri="http://schemas.microsoft.com/sharepoint/v3/contenttype/forms"/>
  </ds:schemaRefs>
</ds:datastoreItem>
</file>

<file path=customXml/itemProps3.xml><?xml version="1.0" encoding="utf-8"?>
<ds:datastoreItem xmlns:ds="http://schemas.openxmlformats.org/officeDocument/2006/customXml" ds:itemID="{0B85C15F-0E9F-4734-B9CB-4C2F7F213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6737C6-CC66-4ACC-840E-D1E74231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Dogan, Sinan</cp:lastModifiedBy>
  <cp:revision>8</cp:revision>
  <cp:lastPrinted>2024-07-22T14:32:00Z</cp:lastPrinted>
  <dcterms:created xsi:type="dcterms:W3CDTF">2024-09-23T15:22:00Z</dcterms:created>
  <dcterms:modified xsi:type="dcterms:W3CDTF">2025-01-13T15:11:00Z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